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4F" w:rsidRPr="00CA283D" w:rsidRDefault="00943B4F" w:rsidP="00976615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CA283D">
        <w:rPr>
          <w:rFonts w:asciiTheme="minorHAnsi" w:hAnsiTheme="minorHAnsi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1609725" cy="13716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76" cy="139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B4F" w:rsidRPr="00CA283D" w:rsidRDefault="00943B4F" w:rsidP="00976615">
      <w:pPr>
        <w:jc w:val="center"/>
        <w:rPr>
          <w:rFonts w:asciiTheme="minorHAnsi" w:hAnsiTheme="minorHAnsi"/>
          <w:b/>
          <w:sz w:val="24"/>
          <w:szCs w:val="24"/>
        </w:rPr>
      </w:pPr>
    </w:p>
    <w:p w:rsidR="00943B4F" w:rsidRPr="00CA283D" w:rsidRDefault="00943B4F" w:rsidP="00976615">
      <w:pPr>
        <w:jc w:val="center"/>
        <w:rPr>
          <w:rFonts w:asciiTheme="minorHAnsi" w:hAnsiTheme="minorHAnsi"/>
          <w:b/>
          <w:sz w:val="24"/>
          <w:szCs w:val="24"/>
        </w:rPr>
      </w:pPr>
      <w:r w:rsidRPr="00CA283D">
        <w:rPr>
          <w:rFonts w:asciiTheme="minorHAnsi" w:hAnsiTheme="minorHAnsi"/>
          <w:b/>
          <w:sz w:val="24"/>
          <w:szCs w:val="24"/>
        </w:rPr>
        <w:t>5</w:t>
      </w:r>
      <w:r w:rsidRPr="00CA283D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Pr="00CA283D">
        <w:rPr>
          <w:rFonts w:asciiTheme="minorHAnsi" w:hAnsiTheme="minorHAnsi"/>
          <w:b/>
          <w:sz w:val="24"/>
          <w:szCs w:val="24"/>
        </w:rPr>
        <w:t xml:space="preserve"> ASEM Sustainable Development Dialogue</w:t>
      </w:r>
    </w:p>
    <w:p w:rsidR="00943B4F" w:rsidRPr="00CA283D" w:rsidRDefault="00943B4F" w:rsidP="00976615">
      <w:pPr>
        <w:jc w:val="center"/>
        <w:rPr>
          <w:rFonts w:asciiTheme="minorHAnsi" w:hAnsiTheme="minorHAnsi"/>
          <w:b/>
          <w:sz w:val="24"/>
          <w:szCs w:val="24"/>
        </w:rPr>
      </w:pPr>
      <w:r w:rsidRPr="00CA283D">
        <w:rPr>
          <w:rFonts w:asciiTheme="minorHAnsi" w:hAnsiTheme="minorHAnsi"/>
          <w:b/>
          <w:sz w:val="24"/>
          <w:szCs w:val="24"/>
        </w:rPr>
        <w:t>Danube – Mekong Cooperation Initiative</w:t>
      </w:r>
    </w:p>
    <w:p w:rsidR="00943B4F" w:rsidRPr="00CA283D" w:rsidRDefault="00943B4F" w:rsidP="00976615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  <w:lang w:val="en-GB" w:eastAsia="en-GB"/>
        </w:rPr>
      </w:pPr>
    </w:p>
    <w:p w:rsidR="00943B4F" w:rsidRPr="00CA283D" w:rsidRDefault="00943B4F" w:rsidP="00976615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CA283D">
        <w:rPr>
          <w:rFonts w:asciiTheme="minorHAnsi" w:hAnsiTheme="minorHAnsi"/>
          <w:b/>
          <w:sz w:val="24"/>
          <w:szCs w:val="24"/>
        </w:rPr>
        <w:t>Water Nexus Agenda for the Third ASEM Decade</w:t>
      </w:r>
    </w:p>
    <w:p w:rsidR="00943B4F" w:rsidRPr="00CA283D" w:rsidRDefault="00943B4F" w:rsidP="00976615">
      <w:pPr>
        <w:jc w:val="center"/>
        <w:rPr>
          <w:rFonts w:asciiTheme="minorHAnsi" w:hAnsiTheme="minorHAnsi"/>
          <w:b/>
          <w:sz w:val="24"/>
          <w:szCs w:val="24"/>
        </w:rPr>
      </w:pPr>
      <w:r w:rsidRPr="00CA283D">
        <w:rPr>
          <w:rFonts w:asciiTheme="minorHAnsi" w:hAnsiTheme="minorHAnsi"/>
          <w:b/>
          <w:sz w:val="24"/>
          <w:szCs w:val="24"/>
        </w:rPr>
        <w:t>1-3 December 2016</w:t>
      </w:r>
    </w:p>
    <w:p w:rsidR="00943B4F" w:rsidRPr="00CA283D" w:rsidRDefault="00943B4F" w:rsidP="00976615">
      <w:pPr>
        <w:jc w:val="center"/>
        <w:rPr>
          <w:rFonts w:asciiTheme="minorHAnsi" w:hAnsiTheme="minorHAnsi"/>
          <w:b/>
          <w:sz w:val="24"/>
          <w:szCs w:val="24"/>
        </w:rPr>
      </w:pPr>
      <w:r w:rsidRPr="00CA283D">
        <w:rPr>
          <w:rFonts w:asciiTheme="minorHAnsi" w:hAnsiTheme="minorHAnsi"/>
          <w:b/>
          <w:sz w:val="24"/>
          <w:szCs w:val="24"/>
        </w:rPr>
        <w:t>Kaneff Center at University of Ruse, Bulgaria</w:t>
      </w:r>
    </w:p>
    <w:p w:rsidR="009D08CC" w:rsidRPr="00CA283D" w:rsidRDefault="009D08CC" w:rsidP="002925F1">
      <w:pPr>
        <w:jc w:val="both"/>
        <w:rPr>
          <w:rFonts w:asciiTheme="minorHAnsi" w:hAnsiTheme="minorHAnsi"/>
          <w:b/>
          <w:sz w:val="24"/>
          <w:szCs w:val="24"/>
        </w:rPr>
      </w:pPr>
    </w:p>
    <w:p w:rsidR="009D08CC" w:rsidRPr="00CA283D" w:rsidRDefault="009D08CC" w:rsidP="003F5DB4">
      <w:pPr>
        <w:jc w:val="both"/>
        <w:rPr>
          <w:rFonts w:asciiTheme="minorHAnsi" w:hAnsiTheme="minorHAnsi"/>
          <w:b/>
          <w:sz w:val="24"/>
          <w:szCs w:val="24"/>
        </w:rPr>
      </w:pPr>
      <w:r w:rsidRPr="00CA283D">
        <w:rPr>
          <w:rFonts w:asciiTheme="minorHAnsi" w:hAnsiTheme="minorHAnsi"/>
          <w:b/>
          <w:sz w:val="24"/>
          <w:szCs w:val="24"/>
        </w:rPr>
        <w:t xml:space="preserve">SUMMARY REPORT </w:t>
      </w:r>
    </w:p>
    <w:p w:rsidR="003A565B" w:rsidRPr="00CA283D" w:rsidRDefault="00520826" w:rsidP="003F5DB4">
      <w:p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="002925F1">
        <w:rPr>
          <w:rFonts w:asciiTheme="minorHAnsi" w:hAnsiTheme="minorHAnsi"/>
          <w:sz w:val="24"/>
          <w:szCs w:val="24"/>
        </w:rPr>
        <w:t xml:space="preserve">The Fifth </w:t>
      </w:r>
      <w:r w:rsidR="004B4F7B" w:rsidRPr="00CA283D">
        <w:rPr>
          <w:rFonts w:asciiTheme="minorHAnsi" w:hAnsiTheme="minorHAnsi"/>
          <w:sz w:val="24"/>
          <w:szCs w:val="24"/>
        </w:rPr>
        <w:t xml:space="preserve">ASEM Sustainable Development </w:t>
      </w:r>
      <w:r w:rsidR="002925F1">
        <w:rPr>
          <w:rFonts w:asciiTheme="minorHAnsi" w:hAnsiTheme="minorHAnsi"/>
          <w:sz w:val="24"/>
          <w:szCs w:val="24"/>
        </w:rPr>
        <w:t>Seminar took place in Ruse, Bulgaria on 1-3 December 2016</w:t>
      </w:r>
      <w:r w:rsidR="002925F1" w:rsidRPr="002925F1">
        <w:rPr>
          <w:rFonts w:asciiTheme="minorHAnsi" w:hAnsiTheme="minorHAnsi"/>
          <w:sz w:val="24"/>
          <w:szCs w:val="24"/>
        </w:rPr>
        <w:t xml:space="preserve"> </w:t>
      </w:r>
      <w:r w:rsidR="0059712E">
        <w:rPr>
          <w:rFonts w:asciiTheme="minorHAnsi" w:hAnsiTheme="minorHAnsi"/>
          <w:sz w:val="24"/>
          <w:szCs w:val="24"/>
        </w:rPr>
        <w:t>on</w:t>
      </w:r>
      <w:r w:rsidR="002925F1" w:rsidRPr="00CA283D">
        <w:rPr>
          <w:rFonts w:asciiTheme="minorHAnsi" w:hAnsiTheme="minorHAnsi"/>
          <w:sz w:val="24"/>
          <w:szCs w:val="24"/>
        </w:rPr>
        <w:t xml:space="preserve"> the </w:t>
      </w:r>
      <w:r w:rsidR="00865587">
        <w:rPr>
          <w:rFonts w:asciiTheme="minorHAnsi" w:hAnsiTheme="minorHAnsi"/>
          <w:sz w:val="24"/>
          <w:szCs w:val="24"/>
        </w:rPr>
        <w:t>topic “Water Nexus Agenda for the Third ASEM Decade”</w:t>
      </w:r>
      <w:r w:rsidR="002925F1">
        <w:rPr>
          <w:rFonts w:asciiTheme="minorHAnsi" w:hAnsiTheme="minorHAnsi"/>
          <w:sz w:val="24"/>
          <w:szCs w:val="24"/>
        </w:rPr>
        <w:t xml:space="preserve">. The seminar </w:t>
      </w:r>
      <w:r w:rsidR="0059712E">
        <w:rPr>
          <w:rFonts w:asciiTheme="minorHAnsi" w:hAnsiTheme="minorHAnsi"/>
          <w:sz w:val="24"/>
          <w:szCs w:val="24"/>
        </w:rPr>
        <w:t>was</w:t>
      </w:r>
      <w:r w:rsidR="002925F1">
        <w:rPr>
          <w:rFonts w:asciiTheme="minorHAnsi" w:hAnsiTheme="minorHAnsi"/>
          <w:sz w:val="24"/>
          <w:szCs w:val="24"/>
        </w:rPr>
        <w:t xml:space="preserve"> part of the ASEM</w:t>
      </w:r>
      <w:r w:rsidR="003A565B" w:rsidRPr="00CA283D">
        <w:rPr>
          <w:rFonts w:asciiTheme="minorHAnsi" w:hAnsiTheme="minorHAnsi"/>
          <w:sz w:val="24"/>
          <w:szCs w:val="24"/>
        </w:rPr>
        <w:t xml:space="preserve"> </w:t>
      </w:r>
      <w:r w:rsidR="002925F1" w:rsidRPr="002925F1">
        <w:rPr>
          <w:rFonts w:asciiTheme="minorHAnsi" w:hAnsiTheme="minorHAnsi"/>
          <w:sz w:val="24"/>
          <w:szCs w:val="24"/>
        </w:rPr>
        <w:t>Sustainable Development Dialogue under the Danube - Mekong Cooperation Initiative</w:t>
      </w:r>
      <w:r w:rsidR="002925F1">
        <w:rPr>
          <w:rFonts w:asciiTheme="minorHAnsi" w:hAnsiTheme="minorHAnsi"/>
          <w:sz w:val="24"/>
          <w:szCs w:val="24"/>
        </w:rPr>
        <w:t>,</w:t>
      </w:r>
      <w:r w:rsidR="002925F1" w:rsidRPr="002925F1">
        <w:rPr>
          <w:rFonts w:asciiTheme="minorHAnsi" w:hAnsiTheme="minorHAnsi"/>
          <w:sz w:val="24"/>
          <w:szCs w:val="24"/>
        </w:rPr>
        <w:t xml:space="preserve"> </w:t>
      </w:r>
      <w:r w:rsidR="003255FD">
        <w:rPr>
          <w:rFonts w:asciiTheme="minorHAnsi" w:hAnsiTheme="minorHAnsi"/>
          <w:sz w:val="24"/>
          <w:szCs w:val="24"/>
        </w:rPr>
        <w:t>co-sponsored</w:t>
      </w:r>
      <w:r w:rsidR="003255FD" w:rsidRPr="00CA283D">
        <w:rPr>
          <w:rFonts w:asciiTheme="minorHAnsi" w:hAnsiTheme="minorHAnsi"/>
          <w:sz w:val="24"/>
          <w:szCs w:val="24"/>
        </w:rPr>
        <w:t xml:space="preserve"> </w:t>
      </w:r>
      <w:r w:rsidR="00E07DFC" w:rsidRPr="00CA283D">
        <w:rPr>
          <w:rFonts w:asciiTheme="minorHAnsi" w:hAnsiTheme="minorHAnsi"/>
          <w:sz w:val="24"/>
          <w:szCs w:val="24"/>
        </w:rPr>
        <w:t xml:space="preserve">by </w:t>
      </w:r>
      <w:r w:rsidR="002925F1">
        <w:rPr>
          <w:rFonts w:asciiTheme="minorHAnsi" w:hAnsiTheme="minorHAnsi"/>
          <w:sz w:val="24"/>
          <w:szCs w:val="24"/>
        </w:rPr>
        <w:t xml:space="preserve">the </w:t>
      </w:r>
      <w:r w:rsidR="006B363F" w:rsidRPr="00CA283D">
        <w:rPr>
          <w:rFonts w:asciiTheme="minorHAnsi" w:hAnsiTheme="minorHAnsi"/>
          <w:sz w:val="24"/>
          <w:szCs w:val="24"/>
        </w:rPr>
        <w:t xml:space="preserve">EU, </w:t>
      </w:r>
      <w:r w:rsidR="003255FD">
        <w:rPr>
          <w:rFonts w:asciiTheme="minorHAnsi" w:hAnsiTheme="minorHAnsi"/>
          <w:sz w:val="24"/>
          <w:szCs w:val="24"/>
        </w:rPr>
        <w:t xml:space="preserve">Austria, </w:t>
      </w:r>
      <w:r w:rsidR="006B363F" w:rsidRPr="00CA283D">
        <w:rPr>
          <w:rFonts w:asciiTheme="minorHAnsi" w:hAnsiTheme="minorHAnsi"/>
          <w:sz w:val="24"/>
          <w:szCs w:val="24"/>
        </w:rPr>
        <w:t xml:space="preserve">Bulgaria, </w:t>
      </w:r>
      <w:r w:rsidR="001B7A18">
        <w:rPr>
          <w:rFonts w:asciiTheme="minorHAnsi" w:hAnsiTheme="minorHAnsi"/>
          <w:sz w:val="24"/>
          <w:szCs w:val="24"/>
        </w:rPr>
        <w:t>Hungary, Lao PDR, Romania, Slovakia, Thailand and Vietnam.</w:t>
      </w:r>
      <w:r w:rsidR="00865587">
        <w:rPr>
          <w:rFonts w:asciiTheme="minorHAnsi" w:hAnsiTheme="minorHAnsi"/>
          <w:sz w:val="24"/>
          <w:szCs w:val="24"/>
        </w:rPr>
        <w:t xml:space="preserve"> The event </w:t>
      </w:r>
      <w:r w:rsidR="0059712E">
        <w:rPr>
          <w:rFonts w:asciiTheme="minorHAnsi" w:hAnsiTheme="minorHAnsi"/>
          <w:sz w:val="24"/>
          <w:szCs w:val="24"/>
        </w:rPr>
        <w:t>was</w:t>
      </w:r>
      <w:r w:rsidR="00865587">
        <w:rPr>
          <w:rFonts w:asciiTheme="minorHAnsi" w:hAnsiTheme="minorHAnsi"/>
          <w:sz w:val="24"/>
          <w:szCs w:val="24"/>
        </w:rPr>
        <w:t xml:space="preserve"> framed by the 11</w:t>
      </w:r>
      <w:r w:rsidR="00865587" w:rsidRPr="00865587">
        <w:rPr>
          <w:rFonts w:asciiTheme="minorHAnsi" w:hAnsiTheme="minorHAnsi"/>
          <w:sz w:val="24"/>
          <w:szCs w:val="24"/>
          <w:vertAlign w:val="superscript"/>
        </w:rPr>
        <w:t>th</w:t>
      </w:r>
      <w:r w:rsidR="00865587">
        <w:rPr>
          <w:rFonts w:asciiTheme="minorHAnsi" w:hAnsiTheme="minorHAnsi"/>
          <w:sz w:val="24"/>
          <w:szCs w:val="24"/>
        </w:rPr>
        <w:t xml:space="preserve"> ASEM Summit held in Ulaan Baatar, Mongolia in July 2016.</w:t>
      </w:r>
    </w:p>
    <w:p w:rsidR="00865587" w:rsidRPr="00007E79" w:rsidRDefault="00520826" w:rsidP="003F5DB4">
      <w:p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E07DFC" w:rsidRPr="00CA283D">
        <w:rPr>
          <w:rFonts w:asciiTheme="minorHAnsi" w:hAnsiTheme="minorHAnsi"/>
          <w:sz w:val="24"/>
          <w:szCs w:val="24"/>
        </w:rPr>
        <w:t xml:space="preserve">The seminar involved </w:t>
      </w:r>
      <w:r w:rsidR="005C7CF3" w:rsidRPr="00CA283D">
        <w:rPr>
          <w:rFonts w:asciiTheme="minorHAnsi" w:hAnsiTheme="minorHAnsi"/>
          <w:sz w:val="24"/>
          <w:szCs w:val="24"/>
        </w:rPr>
        <w:t>about 120 participants from</w:t>
      </w:r>
      <w:r w:rsidR="003A565B" w:rsidRPr="00CA283D">
        <w:rPr>
          <w:rFonts w:asciiTheme="minorHAnsi" w:hAnsiTheme="minorHAnsi"/>
          <w:sz w:val="24"/>
          <w:szCs w:val="24"/>
        </w:rPr>
        <w:t xml:space="preserve"> Austria, Bangladesh, Bulgaria, Ch</w:t>
      </w:r>
      <w:r w:rsidR="005478D9">
        <w:rPr>
          <w:rFonts w:asciiTheme="minorHAnsi" w:hAnsiTheme="minorHAnsi"/>
          <w:sz w:val="24"/>
          <w:szCs w:val="24"/>
        </w:rPr>
        <w:t>ina</w:t>
      </w:r>
      <w:r w:rsidR="003A565B" w:rsidRPr="00CA283D">
        <w:rPr>
          <w:rFonts w:asciiTheme="minorHAnsi" w:hAnsiTheme="minorHAnsi"/>
          <w:sz w:val="24"/>
          <w:szCs w:val="24"/>
        </w:rPr>
        <w:t>, France, Germany,</w:t>
      </w:r>
      <w:r w:rsidR="00A97E83" w:rsidRPr="00CA283D">
        <w:rPr>
          <w:rFonts w:asciiTheme="minorHAnsi" w:hAnsiTheme="minorHAnsi"/>
          <w:sz w:val="24"/>
          <w:szCs w:val="24"/>
        </w:rPr>
        <w:t xml:space="preserve"> Hungary, I</w:t>
      </w:r>
      <w:r w:rsidR="003A565B" w:rsidRPr="00CA283D">
        <w:rPr>
          <w:rFonts w:asciiTheme="minorHAnsi" w:hAnsiTheme="minorHAnsi"/>
          <w:sz w:val="24"/>
          <w:szCs w:val="24"/>
        </w:rPr>
        <w:t xml:space="preserve">ndia, </w:t>
      </w:r>
      <w:r w:rsidR="005478D9">
        <w:rPr>
          <w:rFonts w:asciiTheme="minorHAnsi" w:hAnsiTheme="minorHAnsi"/>
          <w:sz w:val="24"/>
          <w:szCs w:val="24"/>
        </w:rPr>
        <w:t>Republic of</w:t>
      </w:r>
      <w:r w:rsidR="003A565B" w:rsidRPr="00CA283D">
        <w:rPr>
          <w:rFonts w:asciiTheme="minorHAnsi" w:hAnsiTheme="minorHAnsi"/>
          <w:sz w:val="24"/>
          <w:szCs w:val="24"/>
        </w:rPr>
        <w:t xml:space="preserve"> Korea, Lao PDR, Mongolia, Pakistan, Romania</w:t>
      </w:r>
      <w:r w:rsidR="005478D9">
        <w:rPr>
          <w:rFonts w:asciiTheme="minorHAnsi" w:hAnsiTheme="minorHAnsi"/>
          <w:sz w:val="24"/>
          <w:szCs w:val="24"/>
        </w:rPr>
        <w:t xml:space="preserve">, Singapore, Thailand, Vietnam, the </w:t>
      </w:r>
      <w:r w:rsidR="005478D9" w:rsidRPr="00CA283D">
        <w:rPr>
          <w:rFonts w:asciiTheme="minorHAnsi" w:hAnsiTheme="minorHAnsi"/>
          <w:sz w:val="24"/>
          <w:szCs w:val="24"/>
        </w:rPr>
        <w:t>European Commission</w:t>
      </w:r>
      <w:r w:rsidR="005478D9">
        <w:rPr>
          <w:rFonts w:asciiTheme="minorHAnsi" w:hAnsiTheme="minorHAnsi"/>
          <w:sz w:val="24"/>
          <w:szCs w:val="24"/>
        </w:rPr>
        <w:t>,</w:t>
      </w:r>
      <w:r w:rsidR="005478D9" w:rsidRPr="00CA283D">
        <w:rPr>
          <w:rFonts w:asciiTheme="minorHAnsi" w:hAnsiTheme="minorHAnsi"/>
          <w:sz w:val="24"/>
          <w:szCs w:val="24"/>
        </w:rPr>
        <w:t xml:space="preserve"> </w:t>
      </w:r>
      <w:r w:rsidR="003255FD">
        <w:rPr>
          <w:rFonts w:asciiTheme="minorHAnsi" w:hAnsiTheme="minorHAnsi"/>
          <w:sz w:val="24"/>
          <w:szCs w:val="24"/>
        </w:rPr>
        <w:t xml:space="preserve">the </w:t>
      </w:r>
      <w:r w:rsidR="005478D9" w:rsidRPr="00CA283D">
        <w:rPr>
          <w:rFonts w:asciiTheme="minorHAnsi" w:hAnsiTheme="minorHAnsi"/>
          <w:sz w:val="24"/>
          <w:szCs w:val="24"/>
        </w:rPr>
        <w:t>European External Action Service</w:t>
      </w:r>
      <w:r w:rsidR="005478D9">
        <w:rPr>
          <w:rFonts w:asciiTheme="minorHAnsi" w:hAnsiTheme="minorHAnsi"/>
          <w:sz w:val="24"/>
          <w:szCs w:val="24"/>
        </w:rPr>
        <w:t>,</w:t>
      </w:r>
      <w:r w:rsidR="005478D9" w:rsidRPr="00CA283D">
        <w:rPr>
          <w:rFonts w:asciiTheme="minorHAnsi" w:hAnsiTheme="minorHAnsi"/>
          <w:sz w:val="24"/>
          <w:szCs w:val="24"/>
        </w:rPr>
        <w:t xml:space="preserve"> </w:t>
      </w:r>
      <w:r w:rsidR="00013DDD">
        <w:rPr>
          <w:rFonts w:asciiTheme="minorHAnsi" w:hAnsiTheme="minorHAnsi"/>
          <w:sz w:val="24"/>
          <w:szCs w:val="24"/>
        </w:rPr>
        <w:t xml:space="preserve">the </w:t>
      </w:r>
      <w:r w:rsidR="005478D9" w:rsidRPr="00CA283D">
        <w:rPr>
          <w:rFonts w:asciiTheme="minorHAnsi" w:hAnsiTheme="minorHAnsi"/>
          <w:sz w:val="24"/>
          <w:szCs w:val="24"/>
        </w:rPr>
        <w:t>ASEAN</w:t>
      </w:r>
      <w:r w:rsidR="005478D9">
        <w:rPr>
          <w:rFonts w:asciiTheme="minorHAnsi" w:hAnsiTheme="minorHAnsi"/>
          <w:sz w:val="24"/>
          <w:szCs w:val="24"/>
        </w:rPr>
        <w:t xml:space="preserve"> </w:t>
      </w:r>
      <w:r w:rsidR="00865587">
        <w:rPr>
          <w:rFonts w:asciiTheme="minorHAnsi" w:hAnsiTheme="minorHAnsi"/>
          <w:sz w:val="24"/>
          <w:szCs w:val="24"/>
        </w:rPr>
        <w:t xml:space="preserve">Secretariat </w:t>
      </w:r>
      <w:r w:rsidR="005478D9">
        <w:rPr>
          <w:rFonts w:asciiTheme="minorHAnsi" w:hAnsiTheme="minorHAnsi"/>
          <w:sz w:val="24"/>
          <w:szCs w:val="24"/>
        </w:rPr>
        <w:t xml:space="preserve">and </w:t>
      </w:r>
      <w:r w:rsidR="00865587">
        <w:rPr>
          <w:rFonts w:asciiTheme="minorHAnsi" w:hAnsiTheme="minorHAnsi"/>
          <w:sz w:val="24"/>
          <w:szCs w:val="24"/>
        </w:rPr>
        <w:t xml:space="preserve">international organisations: </w:t>
      </w:r>
      <w:r w:rsidR="00F67505">
        <w:rPr>
          <w:rFonts w:asciiTheme="minorHAnsi" w:hAnsiTheme="minorHAnsi"/>
          <w:sz w:val="24"/>
          <w:szCs w:val="24"/>
        </w:rPr>
        <w:t xml:space="preserve">FAO, </w:t>
      </w:r>
      <w:r w:rsidR="005478D9" w:rsidRPr="00CA283D">
        <w:rPr>
          <w:rFonts w:asciiTheme="minorHAnsi" w:hAnsiTheme="minorHAnsi"/>
          <w:sz w:val="24"/>
          <w:szCs w:val="24"/>
        </w:rPr>
        <w:t>UNESCO</w:t>
      </w:r>
      <w:r w:rsidR="005478D9">
        <w:rPr>
          <w:rFonts w:asciiTheme="minorHAnsi" w:hAnsiTheme="minorHAnsi"/>
          <w:sz w:val="24"/>
          <w:szCs w:val="24"/>
        </w:rPr>
        <w:t>, the</w:t>
      </w:r>
      <w:r w:rsidR="005478D9" w:rsidRPr="00CA283D">
        <w:rPr>
          <w:rFonts w:asciiTheme="minorHAnsi" w:hAnsiTheme="minorHAnsi"/>
          <w:sz w:val="24"/>
          <w:szCs w:val="24"/>
        </w:rPr>
        <w:t xml:space="preserve"> International Commission for the Protection of the Danube River</w:t>
      </w:r>
      <w:r w:rsidR="00F67505">
        <w:rPr>
          <w:rFonts w:asciiTheme="minorHAnsi" w:hAnsiTheme="minorHAnsi"/>
          <w:sz w:val="24"/>
          <w:szCs w:val="24"/>
        </w:rPr>
        <w:t xml:space="preserve"> and</w:t>
      </w:r>
      <w:r w:rsidR="00865587">
        <w:rPr>
          <w:rFonts w:asciiTheme="minorHAnsi" w:hAnsiTheme="minorHAnsi"/>
          <w:sz w:val="24"/>
          <w:szCs w:val="24"/>
        </w:rPr>
        <w:t xml:space="preserve"> the </w:t>
      </w:r>
      <w:r w:rsidR="00865587" w:rsidRPr="00007E79">
        <w:rPr>
          <w:rFonts w:asciiTheme="minorHAnsi" w:hAnsiTheme="minorHAnsi"/>
          <w:sz w:val="24"/>
          <w:szCs w:val="24"/>
        </w:rPr>
        <w:t>Mekong River Commission</w:t>
      </w:r>
      <w:r w:rsidR="006B363F" w:rsidRPr="00007E79">
        <w:rPr>
          <w:rFonts w:asciiTheme="minorHAnsi" w:hAnsiTheme="minorHAnsi"/>
          <w:sz w:val="24"/>
          <w:szCs w:val="24"/>
        </w:rPr>
        <w:t xml:space="preserve">. </w:t>
      </w:r>
    </w:p>
    <w:p w:rsidR="006A277F" w:rsidRPr="003F5DB4" w:rsidRDefault="00520826" w:rsidP="003F5DB4">
      <w:pPr>
        <w:spacing w:before="120"/>
        <w:jc w:val="both"/>
        <w:rPr>
          <w:rFonts w:asciiTheme="minorHAnsi" w:hAnsiTheme="minorHAnsi"/>
          <w:sz w:val="24"/>
          <w:szCs w:val="24"/>
        </w:rPr>
      </w:pPr>
      <w:r w:rsidRPr="00007E79">
        <w:rPr>
          <w:rFonts w:asciiTheme="minorHAnsi" w:hAnsiTheme="minorHAnsi"/>
          <w:sz w:val="24"/>
          <w:szCs w:val="24"/>
        </w:rPr>
        <w:t xml:space="preserve">3. </w:t>
      </w:r>
      <w:r w:rsidR="005478D9" w:rsidRPr="00007E79">
        <w:rPr>
          <w:rFonts w:asciiTheme="minorHAnsi" w:hAnsiTheme="minorHAnsi"/>
          <w:sz w:val="24"/>
          <w:szCs w:val="24"/>
        </w:rPr>
        <w:t xml:space="preserve">Special guests </w:t>
      </w:r>
      <w:r w:rsidR="00865587" w:rsidRPr="00007E79">
        <w:rPr>
          <w:rFonts w:asciiTheme="minorHAnsi" w:hAnsiTheme="minorHAnsi"/>
          <w:sz w:val="24"/>
          <w:szCs w:val="24"/>
        </w:rPr>
        <w:t>H.E. Mr.</w:t>
      </w:r>
      <w:r w:rsidR="005478D9" w:rsidRPr="00007E79">
        <w:rPr>
          <w:rFonts w:asciiTheme="minorHAnsi" w:hAnsiTheme="minorHAnsi"/>
          <w:sz w:val="24"/>
          <w:szCs w:val="24"/>
        </w:rPr>
        <w:t xml:space="preserve"> Sommad Pholsena, Minister of Natural Resources and Environment of the Lao PDR</w:t>
      </w:r>
      <w:r w:rsidR="003255FD">
        <w:rPr>
          <w:rFonts w:asciiTheme="minorHAnsi" w:hAnsiTheme="minorHAnsi"/>
          <w:sz w:val="24"/>
          <w:szCs w:val="24"/>
        </w:rPr>
        <w:t>,</w:t>
      </w:r>
      <w:r w:rsidR="005478D9" w:rsidRPr="00007E79">
        <w:rPr>
          <w:rFonts w:asciiTheme="minorHAnsi" w:hAnsiTheme="minorHAnsi"/>
          <w:sz w:val="24"/>
          <w:szCs w:val="24"/>
        </w:rPr>
        <w:t xml:space="preserve"> and Ms. Atanaska Nikolova, Deputy Minister of Environment and Water of Bulgaria</w:t>
      </w:r>
      <w:r w:rsidR="003255FD">
        <w:rPr>
          <w:rFonts w:asciiTheme="minorHAnsi" w:hAnsiTheme="minorHAnsi"/>
          <w:sz w:val="24"/>
          <w:szCs w:val="24"/>
        </w:rPr>
        <w:t>,</w:t>
      </w:r>
      <w:r w:rsidR="00865587" w:rsidRPr="00007E79">
        <w:rPr>
          <w:rFonts w:asciiTheme="minorHAnsi" w:hAnsiTheme="minorHAnsi"/>
          <w:sz w:val="24"/>
          <w:szCs w:val="24"/>
        </w:rPr>
        <w:t xml:space="preserve"> delivered </w:t>
      </w:r>
      <w:r w:rsidRPr="00007E79">
        <w:rPr>
          <w:rFonts w:asciiTheme="minorHAnsi" w:hAnsiTheme="minorHAnsi"/>
          <w:sz w:val="24"/>
          <w:szCs w:val="24"/>
        </w:rPr>
        <w:t>welcome</w:t>
      </w:r>
      <w:r w:rsidR="00865587" w:rsidRPr="00007E79">
        <w:rPr>
          <w:rFonts w:asciiTheme="minorHAnsi" w:hAnsiTheme="minorHAnsi"/>
          <w:sz w:val="24"/>
          <w:szCs w:val="24"/>
        </w:rPr>
        <w:t xml:space="preserve"> address</w:t>
      </w:r>
      <w:r w:rsidR="00A029F1">
        <w:rPr>
          <w:rFonts w:asciiTheme="minorHAnsi" w:hAnsiTheme="minorHAnsi"/>
          <w:sz w:val="24"/>
          <w:szCs w:val="24"/>
        </w:rPr>
        <w:t>es</w:t>
      </w:r>
      <w:r w:rsidR="005478D9" w:rsidRPr="00007E79">
        <w:rPr>
          <w:rFonts w:asciiTheme="minorHAnsi" w:hAnsiTheme="minorHAnsi"/>
          <w:sz w:val="24"/>
          <w:szCs w:val="24"/>
        </w:rPr>
        <w:t>.</w:t>
      </w:r>
      <w:r w:rsidRPr="00007E79">
        <w:rPr>
          <w:rFonts w:asciiTheme="minorHAnsi" w:hAnsiTheme="minorHAnsi"/>
          <w:sz w:val="24"/>
          <w:szCs w:val="24"/>
        </w:rPr>
        <w:t xml:space="preserve"> </w:t>
      </w:r>
      <w:r w:rsidR="006A277F" w:rsidRPr="006A277F">
        <w:rPr>
          <w:rFonts w:asciiTheme="minorHAnsi" w:hAnsiTheme="minorHAnsi"/>
          <w:sz w:val="24"/>
          <w:szCs w:val="24"/>
        </w:rPr>
        <w:t>Bulgaria and Laos announced their intention to sign a</w:t>
      </w:r>
      <w:r w:rsidR="00462814">
        <w:rPr>
          <w:rFonts w:asciiTheme="minorHAnsi" w:hAnsiTheme="minorHAnsi"/>
          <w:sz w:val="24"/>
          <w:szCs w:val="24"/>
        </w:rPr>
        <w:t>n</w:t>
      </w:r>
      <w:r w:rsidR="006A277F" w:rsidRPr="006A277F">
        <w:rPr>
          <w:rFonts w:asciiTheme="minorHAnsi" w:hAnsiTheme="minorHAnsi"/>
          <w:sz w:val="24"/>
          <w:szCs w:val="24"/>
        </w:rPr>
        <w:t xml:space="preserve"> </w:t>
      </w:r>
      <w:r w:rsidR="006A277F" w:rsidRPr="00462814">
        <w:rPr>
          <w:rFonts w:asciiTheme="minorHAnsi" w:hAnsiTheme="minorHAnsi"/>
          <w:sz w:val="24"/>
          <w:szCs w:val="24"/>
        </w:rPr>
        <w:t>agreement on cooperation</w:t>
      </w:r>
      <w:r w:rsidR="006A277F" w:rsidRPr="006A277F">
        <w:rPr>
          <w:rFonts w:asciiTheme="minorHAnsi" w:hAnsiTheme="minorHAnsi"/>
          <w:sz w:val="24"/>
          <w:szCs w:val="24"/>
        </w:rPr>
        <w:t xml:space="preserve"> on environment and water management issues.</w:t>
      </w:r>
      <w:r w:rsidR="006A277F">
        <w:rPr>
          <w:rFonts w:asciiTheme="minorHAnsi" w:hAnsiTheme="minorHAnsi"/>
          <w:sz w:val="24"/>
          <w:szCs w:val="24"/>
        </w:rPr>
        <w:t xml:space="preserve"> </w:t>
      </w:r>
      <w:r w:rsidR="00CE3C7F">
        <w:rPr>
          <w:rFonts w:asciiTheme="minorHAnsi" w:hAnsiTheme="minorHAnsi"/>
          <w:sz w:val="24"/>
          <w:szCs w:val="24"/>
        </w:rPr>
        <w:t xml:space="preserve"> </w:t>
      </w:r>
      <w:r w:rsidR="0059712E">
        <w:rPr>
          <w:rFonts w:asciiTheme="minorHAnsi" w:hAnsiTheme="minorHAnsi"/>
          <w:b/>
          <w:sz w:val="24"/>
          <w:szCs w:val="24"/>
        </w:rPr>
        <w:tab/>
      </w:r>
    </w:p>
    <w:p w:rsidR="006A277F" w:rsidRDefault="006A277F" w:rsidP="003F5DB4">
      <w:p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EE4B9F">
        <w:rPr>
          <w:rFonts w:asciiTheme="minorHAnsi" w:hAnsiTheme="minorHAnsi"/>
          <w:sz w:val="24"/>
          <w:szCs w:val="24"/>
        </w:rPr>
        <w:t xml:space="preserve">The </w:t>
      </w:r>
      <w:r w:rsidR="00F862B2">
        <w:rPr>
          <w:rFonts w:asciiTheme="minorHAnsi" w:hAnsiTheme="minorHAnsi"/>
          <w:sz w:val="24"/>
          <w:szCs w:val="24"/>
        </w:rPr>
        <w:t xml:space="preserve">participants </w:t>
      </w:r>
      <w:r w:rsidRPr="00007E79">
        <w:rPr>
          <w:rFonts w:asciiTheme="minorHAnsi" w:hAnsiTheme="minorHAnsi"/>
          <w:sz w:val="24"/>
          <w:szCs w:val="24"/>
        </w:rPr>
        <w:t xml:space="preserve">outlined the common challenges faced by </w:t>
      </w:r>
      <w:r w:rsidR="00CE3C7F" w:rsidRPr="00007E79">
        <w:rPr>
          <w:rFonts w:asciiTheme="minorHAnsi" w:hAnsiTheme="minorHAnsi"/>
          <w:sz w:val="24"/>
          <w:szCs w:val="24"/>
        </w:rPr>
        <w:t xml:space="preserve">Asia </w:t>
      </w:r>
      <w:r w:rsidRPr="00007E79">
        <w:rPr>
          <w:rFonts w:asciiTheme="minorHAnsi" w:hAnsiTheme="minorHAnsi"/>
          <w:sz w:val="24"/>
          <w:szCs w:val="24"/>
        </w:rPr>
        <w:t xml:space="preserve">and </w:t>
      </w:r>
      <w:r w:rsidR="00CE3C7F" w:rsidRPr="00007E79">
        <w:rPr>
          <w:rFonts w:asciiTheme="minorHAnsi" w:hAnsiTheme="minorHAnsi"/>
          <w:sz w:val="24"/>
          <w:szCs w:val="24"/>
        </w:rPr>
        <w:t xml:space="preserve">Europe </w:t>
      </w:r>
      <w:r w:rsidRPr="00007E79">
        <w:rPr>
          <w:rFonts w:asciiTheme="minorHAnsi" w:hAnsiTheme="minorHAnsi"/>
          <w:sz w:val="24"/>
          <w:szCs w:val="24"/>
        </w:rPr>
        <w:t>and called for sharing experience and best practice</w:t>
      </w:r>
      <w:r w:rsidR="003255FD">
        <w:rPr>
          <w:rFonts w:asciiTheme="minorHAnsi" w:hAnsiTheme="minorHAnsi"/>
          <w:sz w:val="24"/>
          <w:szCs w:val="24"/>
        </w:rPr>
        <w:t>s</w:t>
      </w:r>
      <w:r w:rsidRPr="00007E79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 xml:space="preserve">They emphasized </w:t>
      </w:r>
      <w:r w:rsidR="00F862B2">
        <w:rPr>
          <w:rFonts w:asciiTheme="minorHAnsi" w:hAnsiTheme="minorHAnsi"/>
          <w:sz w:val="24"/>
          <w:szCs w:val="24"/>
        </w:rPr>
        <w:t xml:space="preserve">the vital role of effective water management in the efforts to </w:t>
      </w:r>
      <w:r>
        <w:rPr>
          <w:rFonts w:asciiTheme="minorHAnsi" w:hAnsiTheme="minorHAnsi"/>
          <w:sz w:val="24"/>
          <w:szCs w:val="24"/>
        </w:rPr>
        <w:t>engage in</w:t>
      </w:r>
      <w:r w:rsidR="00F862B2">
        <w:rPr>
          <w:rFonts w:asciiTheme="minorHAnsi" w:hAnsiTheme="minorHAnsi"/>
          <w:sz w:val="24"/>
          <w:szCs w:val="24"/>
        </w:rPr>
        <w:t xml:space="preserve"> sustainable development, green growth and reversin</w:t>
      </w:r>
      <w:r w:rsidR="00CE3C7F">
        <w:rPr>
          <w:rFonts w:asciiTheme="minorHAnsi" w:hAnsiTheme="minorHAnsi"/>
          <w:sz w:val="24"/>
          <w:szCs w:val="24"/>
        </w:rPr>
        <w:t>g the effects of climate change</w:t>
      </w:r>
      <w:r w:rsidR="00F862B2">
        <w:rPr>
          <w:rFonts w:asciiTheme="minorHAnsi" w:hAnsiTheme="minorHAnsi"/>
          <w:sz w:val="24"/>
          <w:szCs w:val="24"/>
        </w:rPr>
        <w:t xml:space="preserve"> within the framework of the 2030 Agenda for Sustainable Development and underscored the importance of transboundary cooperation for achieving these ambitious goals. </w:t>
      </w:r>
    </w:p>
    <w:p w:rsidR="002F3FB6" w:rsidRDefault="006A277F" w:rsidP="00534858">
      <w:p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="00F862B2">
        <w:rPr>
          <w:rFonts w:asciiTheme="minorHAnsi" w:hAnsiTheme="minorHAnsi"/>
          <w:sz w:val="24"/>
          <w:szCs w:val="24"/>
        </w:rPr>
        <w:t>The</w:t>
      </w:r>
      <w:r>
        <w:rPr>
          <w:rFonts w:asciiTheme="minorHAnsi" w:hAnsiTheme="minorHAnsi"/>
          <w:sz w:val="24"/>
          <w:szCs w:val="24"/>
        </w:rPr>
        <w:t xml:space="preserve"> delegates</w:t>
      </w:r>
      <w:r w:rsidR="00F862B2">
        <w:rPr>
          <w:rFonts w:asciiTheme="minorHAnsi" w:hAnsiTheme="minorHAnsi"/>
          <w:sz w:val="24"/>
          <w:szCs w:val="24"/>
        </w:rPr>
        <w:t xml:space="preserve"> reaffirm</w:t>
      </w:r>
      <w:r w:rsidR="00A029F1">
        <w:rPr>
          <w:rFonts w:asciiTheme="minorHAnsi" w:hAnsiTheme="minorHAnsi"/>
          <w:sz w:val="24"/>
          <w:szCs w:val="24"/>
        </w:rPr>
        <w:t>ed</w:t>
      </w:r>
      <w:r w:rsidR="00F862B2">
        <w:rPr>
          <w:rFonts w:asciiTheme="minorHAnsi" w:hAnsiTheme="minorHAnsi"/>
          <w:sz w:val="24"/>
          <w:szCs w:val="24"/>
        </w:rPr>
        <w:t xml:space="preserve"> the </w:t>
      </w:r>
      <w:r w:rsidR="00534858">
        <w:rPr>
          <w:rFonts w:asciiTheme="minorHAnsi" w:hAnsiTheme="minorHAnsi"/>
          <w:sz w:val="24"/>
          <w:szCs w:val="24"/>
        </w:rPr>
        <w:t xml:space="preserve">high </w:t>
      </w:r>
      <w:r w:rsidR="00F862B2">
        <w:rPr>
          <w:rFonts w:asciiTheme="minorHAnsi" w:hAnsiTheme="minorHAnsi"/>
          <w:sz w:val="24"/>
          <w:szCs w:val="24"/>
        </w:rPr>
        <w:t>relevance of the Danube-Mekong initiative in the third ASEM decade as a model in transforming the common challenges relat</w:t>
      </w:r>
      <w:r w:rsidR="0059712E">
        <w:rPr>
          <w:rFonts w:asciiTheme="minorHAnsi" w:hAnsiTheme="minorHAnsi"/>
          <w:sz w:val="24"/>
          <w:szCs w:val="24"/>
        </w:rPr>
        <w:t>ing</w:t>
      </w:r>
      <w:r w:rsidR="00F862B2">
        <w:rPr>
          <w:rFonts w:asciiTheme="minorHAnsi" w:hAnsiTheme="minorHAnsi"/>
          <w:sz w:val="24"/>
          <w:szCs w:val="24"/>
        </w:rPr>
        <w:t xml:space="preserve"> to food, water and energy security in shared opportunities for inclusive and sustainable </w:t>
      </w:r>
      <w:r>
        <w:rPr>
          <w:rFonts w:asciiTheme="minorHAnsi" w:hAnsiTheme="minorHAnsi"/>
          <w:sz w:val="24"/>
          <w:szCs w:val="24"/>
        </w:rPr>
        <w:t>growth, as expressed by the Leaders at the 10</w:t>
      </w:r>
      <w:r w:rsidRPr="006A277F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and 11</w:t>
      </w:r>
      <w:r w:rsidRPr="006A277F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ASEM Summits. </w:t>
      </w:r>
    </w:p>
    <w:p w:rsidR="00007E79" w:rsidRDefault="002F3FB6" w:rsidP="00534858">
      <w:p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</w:t>
      </w:r>
      <w:r w:rsidR="00700EC6">
        <w:rPr>
          <w:rFonts w:asciiTheme="minorHAnsi" w:hAnsiTheme="minorHAnsi"/>
          <w:sz w:val="24"/>
          <w:szCs w:val="24"/>
        </w:rPr>
        <w:t>The context of the recent Budapest W</w:t>
      </w:r>
      <w:r>
        <w:rPr>
          <w:rFonts w:asciiTheme="minorHAnsi" w:hAnsiTheme="minorHAnsi"/>
          <w:sz w:val="24"/>
          <w:szCs w:val="24"/>
        </w:rPr>
        <w:t>ater Summit</w:t>
      </w:r>
      <w:r w:rsidR="00636D1B">
        <w:rPr>
          <w:rFonts w:asciiTheme="minorHAnsi" w:hAnsiTheme="minorHAnsi"/>
          <w:sz w:val="24"/>
          <w:szCs w:val="24"/>
        </w:rPr>
        <w:t xml:space="preserve"> 2016</w:t>
      </w:r>
      <w:r w:rsidR="003F5DB4">
        <w:rPr>
          <w:rFonts w:asciiTheme="minorHAnsi" w:hAnsiTheme="minorHAnsi"/>
          <w:sz w:val="24"/>
          <w:szCs w:val="24"/>
        </w:rPr>
        <w:t>, the Marrakesh Climate Change Conference (COP22)</w:t>
      </w:r>
      <w:r>
        <w:rPr>
          <w:rFonts w:asciiTheme="minorHAnsi" w:hAnsiTheme="minorHAnsi"/>
          <w:sz w:val="24"/>
          <w:szCs w:val="24"/>
        </w:rPr>
        <w:t xml:space="preserve"> and </w:t>
      </w:r>
      <w:r w:rsidR="00013DDD">
        <w:rPr>
          <w:rFonts w:asciiTheme="minorHAnsi" w:hAnsiTheme="minorHAnsi"/>
          <w:sz w:val="24"/>
          <w:szCs w:val="24"/>
        </w:rPr>
        <w:t xml:space="preserve">the </w:t>
      </w:r>
      <w:r w:rsidR="00700EC6" w:rsidRPr="00700EC6">
        <w:rPr>
          <w:rFonts w:asciiTheme="minorHAnsi" w:hAnsiTheme="minorHAnsi"/>
          <w:sz w:val="24"/>
          <w:szCs w:val="24"/>
        </w:rPr>
        <w:t>ASEM-Water</w:t>
      </w:r>
      <w:r w:rsidR="00700EC6">
        <w:rPr>
          <w:rFonts w:asciiTheme="minorHAnsi" w:hAnsiTheme="minorHAnsi"/>
          <w:sz w:val="24"/>
          <w:szCs w:val="24"/>
        </w:rPr>
        <w:t xml:space="preserve"> Platform </w:t>
      </w:r>
      <w:r w:rsidR="00534858">
        <w:rPr>
          <w:rFonts w:asciiTheme="minorHAnsi" w:hAnsiTheme="minorHAnsi"/>
          <w:sz w:val="24"/>
          <w:szCs w:val="24"/>
        </w:rPr>
        <w:t xml:space="preserve">meeting </w:t>
      </w:r>
      <w:r w:rsidR="00700EC6">
        <w:rPr>
          <w:rFonts w:asciiTheme="minorHAnsi" w:hAnsiTheme="minorHAnsi"/>
          <w:sz w:val="24"/>
          <w:szCs w:val="24"/>
        </w:rPr>
        <w:t xml:space="preserve">was </w:t>
      </w:r>
      <w:r>
        <w:rPr>
          <w:rFonts w:asciiTheme="minorHAnsi" w:hAnsiTheme="minorHAnsi"/>
          <w:sz w:val="24"/>
          <w:szCs w:val="24"/>
        </w:rPr>
        <w:t>valu</w:t>
      </w:r>
      <w:r w:rsidR="00700EC6">
        <w:rPr>
          <w:rFonts w:asciiTheme="minorHAnsi" w:hAnsiTheme="minorHAnsi"/>
          <w:sz w:val="24"/>
          <w:szCs w:val="24"/>
        </w:rPr>
        <w:t>ed in seeking</w:t>
      </w:r>
      <w:r w:rsidR="00700EC6" w:rsidRPr="00700EC6">
        <w:rPr>
          <w:rFonts w:asciiTheme="minorHAnsi" w:hAnsiTheme="minorHAnsi"/>
          <w:sz w:val="24"/>
          <w:szCs w:val="24"/>
        </w:rPr>
        <w:t xml:space="preserve"> synergies </w:t>
      </w:r>
      <w:r w:rsidR="00700EC6">
        <w:rPr>
          <w:rFonts w:asciiTheme="minorHAnsi" w:hAnsiTheme="minorHAnsi"/>
          <w:sz w:val="24"/>
          <w:szCs w:val="24"/>
        </w:rPr>
        <w:t>with</w:t>
      </w:r>
      <w:r w:rsidR="00700EC6" w:rsidRPr="00700EC6">
        <w:rPr>
          <w:rFonts w:asciiTheme="minorHAnsi" w:hAnsiTheme="minorHAnsi"/>
          <w:sz w:val="24"/>
          <w:szCs w:val="24"/>
        </w:rPr>
        <w:t xml:space="preserve"> the </w:t>
      </w:r>
      <w:r w:rsidR="003255FD">
        <w:rPr>
          <w:rFonts w:asciiTheme="minorHAnsi" w:hAnsiTheme="minorHAnsi"/>
          <w:sz w:val="24"/>
          <w:szCs w:val="24"/>
        </w:rPr>
        <w:t>Danube-Mekong</w:t>
      </w:r>
      <w:r w:rsidR="003255FD" w:rsidRPr="00700EC6">
        <w:rPr>
          <w:rFonts w:asciiTheme="minorHAnsi" w:hAnsiTheme="minorHAnsi"/>
          <w:sz w:val="24"/>
          <w:szCs w:val="24"/>
        </w:rPr>
        <w:t xml:space="preserve"> </w:t>
      </w:r>
      <w:r w:rsidR="00700EC6" w:rsidRPr="00700EC6">
        <w:rPr>
          <w:rFonts w:asciiTheme="minorHAnsi" w:hAnsiTheme="minorHAnsi"/>
          <w:sz w:val="24"/>
          <w:szCs w:val="24"/>
        </w:rPr>
        <w:t>Sustainable Development Dialogue</w:t>
      </w:r>
      <w:r w:rsidR="00700EC6">
        <w:rPr>
          <w:rFonts w:asciiTheme="minorHAnsi" w:hAnsiTheme="minorHAnsi"/>
          <w:sz w:val="24"/>
          <w:szCs w:val="24"/>
        </w:rPr>
        <w:t>.</w:t>
      </w:r>
      <w:r w:rsidR="00502FB1">
        <w:rPr>
          <w:rFonts w:asciiTheme="minorHAnsi" w:hAnsiTheme="minorHAnsi"/>
          <w:sz w:val="24"/>
          <w:szCs w:val="24"/>
        </w:rPr>
        <w:t xml:space="preserve"> </w:t>
      </w:r>
      <w:r w:rsidR="00534858">
        <w:rPr>
          <w:rFonts w:asciiTheme="minorHAnsi" w:hAnsiTheme="minorHAnsi"/>
          <w:sz w:val="24"/>
          <w:szCs w:val="24"/>
        </w:rPr>
        <w:t xml:space="preserve">In addition, </w:t>
      </w:r>
      <w:r w:rsidR="00502FB1">
        <w:rPr>
          <w:rFonts w:asciiTheme="minorHAnsi" w:hAnsiTheme="minorHAnsi"/>
          <w:sz w:val="24"/>
          <w:szCs w:val="24"/>
        </w:rPr>
        <w:t xml:space="preserve">UNESCO animated </w:t>
      </w:r>
      <w:r w:rsidR="00502FB1">
        <w:rPr>
          <w:rFonts w:asciiTheme="minorHAnsi" w:hAnsiTheme="minorHAnsi"/>
          <w:sz w:val="24"/>
          <w:szCs w:val="24"/>
        </w:rPr>
        <w:lastRenderedPageBreak/>
        <w:t>short films</w:t>
      </w:r>
      <w:r w:rsidR="00FB2235">
        <w:rPr>
          <w:rFonts w:asciiTheme="minorHAnsi" w:hAnsiTheme="minorHAnsi"/>
          <w:sz w:val="24"/>
          <w:szCs w:val="24"/>
        </w:rPr>
        <w:t xml:space="preserve"> and </w:t>
      </w:r>
      <w:r w:rsidR="00502FB1">
        <w:rPr>
          <w:rFonts w:asciiTheme="minorHAnsi" w:hAnsiTheme="minorHAnsi"/>
          <w:sz w:val="24"/>
          <w:szCs w:val="24"/>
        </w:rPr>
        <w:t>COP21 award-winning document</w:t>
      </w:r>
      <w:r w:rsidR="003F5DB4">
        <w:rPr>
          <w:rFonts w:asciiTheme="minorHAnsi" w:hAnsiTheme="minorHAnsi"/>
          <w:sz w:val="24"/>
          <w:szCs w:val="24"/>
        </w:rPr>
        <w:t>ary</w:t>
      </w:r>
      <w:r w:rsidR="00502FB1">
        <w:rPr>
          <w:rFonts w:asciiTheme="minorHAnsi" w:hAnsiTheme="minorHAnsi"/>
          <w:sz w:val="24"/>
          <w:szCs w:val="24"/>
        </w:rPr>
        <w:t xml:space="preserve"> film “Happy Rain”</w:t>
      </w:r>
      <w:r w:rsidR="00534858">
        <w:rPr>
          <w:rFonts w:asciiTheme="minorHAnsi" w:hAnsiTheme="minorHAnsi"/>
          <w:sz w:val="24"/>
          <w:szCs w:val="24"/>
        </w:rPr>
        <w:t xml:space="preserve"> by film director Isabelle Antunes </w:t>
      </w:r>
      <w:r w:rsidR="00502FB1">
        <w:rPr>
          <w:rFonts w:asciiTheme="minorHAnsi" w:hAnsiTheme="minorHAnsi"/>
          <w:sz w:val="24"/>
          <w:szCs w:val="24"/>
        </w:rPr>
        <w:t>demonstrated the relevance of the</w:t>
      </w:r>
      <w:r w:rsidR="00C04F56">
        <w:rPr>
          <w:rFonts w:asciiTheme="minorHAnsi" w:hAnsiTheme="minorHAnsi"/>
          <w:sz w:val="24"/>
          <w:szCs w:val="24"/>
        </w:rPr>
        <w:t xml:space="preserve"> audio-visual media in addressing the challenges of the</w:t>
      </w:r>
      <w:r w:rsidR="00502FB1">
        <w:rPr>
          <w:rFonts w:asciiTheme="minorHAnsi" w:hAnsiTheme="minorHAnsi"/>
          <w:sz w:val="24"/>
          <w:szCs w:val="24"/>
        </w:rPr>
        <w:t xml:space="preserve"> </w:t>
      </w:r>
      <w:r w:rsidR="00534858">
        <w:rPr>
          <w:rFonts w:asciiTheme="minorHAnsi" w:hAnsiTheme="minorHAnsi"/>
          <w:sz w:val="24"/>
          <w:szCs w:val="24"/>
        </w:rPr>
        <w:t>W</w:t>
      </w:r>
      <w:r w:rsidR="003F5DB4" w:rsidRPr="00700EC6">
        <w:rPr>
          <w:rFonts w:asciiTheme="minorHAnsi" w:hAnsiTheme="minorHAnsi"/>
          <w:sz w:val="24"/>
          <w:szCs w:val="24"/>
        </w:rPr>
        <w:t>ater-</w:t>
      </w:r>
      <w:r w:rsidR="00534858">
        <w:rPr>
          <w:rFonts w:asciiTheme="minorHAnsi" w:hAnsiTheme="minorHAnsi"/>
          <w:sz w:val="24"/>
          <w:szCs w:val="24"/>
        </w:rPr>
        <w:t>E</w:t>
      </w:r>
      <w:r w:rsidR="003F5DB4">
        <w:rPr>
          <w:rFonts w:asciiTheme="minorHAnsi" w:hAnsiTheme="minorHAnsi"/>
          <w:sz w:val="24"/>
          <w:szCs w:val="24"/>
        </w:rPr>
        <w:t>nergy</w:t>
      </w:r>
      <w:r w:rsidR="00534858">
        <w:rPr>
          <w:rFonts w:asciiTheme="minorHAnsi" w:hAnsiTheme="minorHAnsi"/>
          <w:sz w:val="24"/>
          <w:szCs w:val="24"/>
        </w:rPr>
        <w:t>-Food</w:t>
      </w:r>
      <w:r w:rsidR="003F5DB4">
        <w:rPr>
          <w:rFonts w:asciiTheme="minorHAnsi" w:hAnsiTheme="minorHAnsi"/>
          <w:sz w:val="24"/>
          <w:szCs w:val="24"/>
        </w:rPr>
        <w:t xml:space="preserve"> </w:t>
      </w:r>
      <w:r w:rsidR="00502FB1">
        <w:rPr>
          <w:rFonts w:asciiTheme="minorHAnsi" w:hAnsiTheme="minorHAnsi"/>
          <w:sz w:val="24"/>
          <w:szCs w:val="24"/>
        </w:rPr>
        <w:t>nexus</w:t>
      </w:r>
      <w:r w:rsidR="00503AF7">
        <w:rPr>
          <w:rFonts w:asciiTheme="minorHAnsi" w:hAnsiTheme="minorHAnsi"/>
          <w:sz w:val="24"/>
          <w:szCs w:val="24"/>
        </w:rPr>
        <w:t xml:space="preserve"> and showcasing solutions</w:t>
      </w:r>
      <w:r w:rsidR="003F5DB4">
        <w:rPr>
          <w:rFonts w:asciiTheme="minorHAnsi" w:hAnsiTheme="minorHAnsi"/>
          <w:sz w:val="24"/>
          <w:szCs w:val="24"/>
        </w:rPr>
        <w:t>.</w:t>
      </w:r>
      <w:r w:rsidR="00FB2235">
        <w:rPr>
          <w:rFonts w:asciiTheme="minorHAnsi" w:hAnsiTheme="minorHAnsi"/>
          <w:sz w:val="24"/>
          <w:szCs w:val="24"/>
        </w:rPr>
        <w:t xml:space="preserve"> The ASEF-sponsored exhibition “On the Go” was displayed at the sidelines of the event thus raising the visibility of the ASEM process on the occasion of its 20</w:t>
      </w:r>
      <w:r w:rsidR="00FB2235" w:rsidRPr="00FB2235">
        <w:rPr>
          <w:rFonts w:asciiTheme="minorHAnsi" w:hAnsiTheme="minorHAnsi"/>
          <w:sz w:val="24"/>
          <w:szCs w:val="24"/>
          <w:vertAlign w:val="superscript"/>
        </w:rPr>
        <w:t>th</w:t>
      </w:r>
      <w:r w:rsidR="00FB2235">
        <w:rPr>
          <w:rFonts w:asciiTheme="minorHAnsi" w:hAnsiTheme="minorHAnsi"/>
          <w:sz w:val="24"/>
          <w:szCs w:val="24"/>
        </w:rPr>
        <w:t xml:space="preserve"> anniversary.</w:t>
      </w:r>
    </w:p>
    <w:p w:rsidR="00217F6D" w:rsidRPr="00007E79" w:rsidRDefault="002F3FB6" w:rsidP="003F5DB4">
      <w:pPr>
        <w:spacing w:before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</w:t>
      </w:r>
      <w:r w:rsidR="00007E79">
        <w:rPr>
          <w:rFonts w:asciiTheme="minorHAnsi" w:hAnsiTheme="minorHAnsi"/>
          <w:sz w:val="24"/>
          <w:szCs w:val="24"/>
        </w:rPr>
        <w:t>.</w:t>
      </w:r>
      <w:r w:rsidR="00217F6D" w:rsidRPr="00007E79">
        <w:rPr>
          <w:rFonts w:asciiTheme="minorHAnsi" w:hAnsiTheme="minorHAnsi"/>
          <w:sz w:val="24"/>
          <w:szCs w:val="24"/>
        </w:rPr>
        <w:t xml:space="preserve"> During the discussions the following key deliverables were agreed</w:t>
      </w:r>
      <w:r w:rsidR="003255FD">
        <w:rPr>
          <w:rFonts w:asciiTheme="minorHAnsi" w:hAnsiTheme="minorHAnsi"/>
          <w:sz w:val="24"/>
          <w:szCs w:val="24"/>
        </w:rPr>
        <w:t xml:space="preserve"> upon</w:t>
      </w:r>
      <w:r w:rsidR="00217F6D" w:rsidRPr="00007E79">
        <w:rPr>
          <w:rFonts w:asciiTheme="minorHAnsi" w:hAnsiTheme="minorHAnsi"/>
          <w:sz w:val="24"/>
          <w:szCs w:val="24"/>
        </w:rPr>
        <w:t>:</w:t>
      </w:r>
    </w:p>
    <w:p w:rsidR="00217F6D" w:rsidRPr="00007E79" w:rsidRDefault="00217F6D" w:rsidP="003F5DB4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007E79">
        <w:rPr>
          <w:rFonts w:asciiTheme="minorHAnsi" w:hAnsiTheme="minorHAnsi"/>
          <w:sz w:val="24"/>
          <w:szCs w:val="24"/>
        </w:rPr>
        <w:t xml:space="preserve">consolidating </w:t>
      </w:r>
      <w:r w:rsidR="00CE3C7F">
        <w:rPr>
          <w:rFonts w:asciiTheme="minorHAnsi" w:hAnsiTheme="minorHAnsi"/>
          <w:sz w:val="24"/>
          <w:szCs w:val="24"/>
        </w:rPr>
        <w:t xml:space="preserve">the </w:t>
      </w:r>
      <w:r w:rsidRPr="00007E79">
        <w:rPr>
          <w:rFonts w:asciiTheme="minorHAnsi" w:hAnsiTheme="minorHAnsi"/>
          <w:sz w:val="24"/>
          <w:szCs w:val="24"/>
        </w:rPr>
        <w:t xml:space="preserve">Danube-Mekong </w:t>
      </w:r>
      <w:r w:rsidR="00CE3C7F">
        <w:rPr>
          <w:rFonts w:asciiTheme="minorHAnsi" w:hAnsiTheme="minorHAnsi"/>
          <w:sz w:val="24"/>
          <w:szCs w:val="24"/>
        </w:rPr>
        <w:t>C</w:t>
      </w:r>
      <w:r w:rsidRPr="00007E79">
        <w:rPr>
          <w:rFonts w:asciiTheme="minorHAnsi" w:hAnsiTheme="minorHAnsi"/>
          <w:sz w:val="24"/>
          <w:szCs w:val="24"/>
        </w:rPr>
        <w:t xml:space="preserve">ooperation </w:t>
      </w:r>
      <w:r w:rsidR="00CE3C7F">
        <w:rPr>
          <w:rFonts w:asciiTheme="minorHAnsi" w:hAnsiTheme="minorHAnsi"/>
          <w:sz w:val="24"/>
          <w:szCs w:val="24"/>
        </w:rPr>
        <w:t>I</w:t>
      </w:r>
      <w:r w:rsidRPr="00007E79">
        <w:rPr>
          <w:rFonts w:asciiTheme="minorHAnsi" w:hAnsiTheme="minorHAnsi"/>
          <w:sz w:val="24"/>
          <w:szCs w:val="24"/>
        </w:rPr>
        <w:t xml:space="preserve">nitiative through further development of tangible joint projects between Europe and Asia; </w:t>
      </w:r>
    </w:p>
    <w:p w:rsidR="00217F6D" w:rsidRPr="00007E79" w:rsidRDefault="00217F6D" w:rsidP="003F5DB4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007E79">
        <w:rPr>
          <w:rFonts w:asciiTheme="minorHAnsi" w:hAnsiTheme="minorHAnsi"/>
          <w:sz w:val="24"/>
          <w:szCs w:val="24"/>
        </w:rPr>
        <w:t xml:space="preserve">further expanding the ASEM initiative to other river basins and regions in Asia, especially in South and </w:t>
      </w:r>
      <w:r w:rsidR="003255FD" w:rsidRPr="00007E79">
        <w:rPr>
          <w:rFonts w:asciiTheme="minorHAnsi" w:hAnsiTheme="minorHAnsi"/>
          <w:sz w:val="24"/>
          <w:szCs w:val="24"/>
        </w:rPr>
        <w:t>South</w:t>
      </w:r>
      <w:r w:rsidR="003255FD">
        <w:rPr>
          <w:rFonts w:asciiTheme="minorHAnsi" w:hAnsiTheme="minorHAnsi"/>
          <w:sz w:val="24"/>
          <w:szCs w:val="24"/>
        </w:rPr>
        <w:t>-</w:t>
      </w:r>
      <w:r w:rsidRPr="00007E79">
        <w:rPr>
          <w:rFonts w:asciiTheme="minorHAnsi" w:hAnsiTheme="minorHAnsi"/>
          <w:sz w:val="24"/>
          <w:szCs w:val="24"/>
        </w:rPr>
        <w:t xml:space="preserve">East Asia; </w:t>
      </w:r>
    </w:p>
    <w:p w:rsidR="00217F6D" w:rsidRPr="00700EC6" w:rsidRDefault="00217F6D" w:rsidP="003F5DB4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007E79">
        <w:rPr>
          <w:rFonts w:asciiTheme="minorHAnsi" w:hAnsiTheme="minorHAnsi"/>
          <w:sz w:val="24"/>
          <w:szCs w:val="24"/>
        </w:rPr>
        <w:t>building on the existing cooperation between Tulcea (Romania) - Ben Tre (Vietnam)</w:t>
      </w:r>
      <w:r w:rsidR="00CE3C7F">
        <w:rPr>
          <w:rFonts w:asciiTheme="minorHAnsi" w:hAnsiTheme="minorHAnsi"/>
          <w:sz w:val="24"/>
          <w:szCs w:val="24"/>
        </w:rPr>
        <w:t xml:space="preserve"> and</w:t>
      </w:r>
      <w:r w:rsidRPr="00007E79">
        <w:rPr>
          <w:rFonts w:asciiTheme="minorHAnsi" w:hAnsiTheme="minorHAnsi"/>
          <w:sz w:val="24"/>
          <w:szCs w:val="24"/>
        </w:rPr>
        <w:t xml:space="preserve"> Ruse (Bulgaria) - Can Tho (Vietnam)</w:t>
      </w:r>
      <w:r w:rsidR="00CE3C7F">
        <w:rPr>
          <w:rFonts w:asciiTheme="minorHAnsi" w:hAnsiTheme="minorHAnsi"/>
          <w:sz w:val="24"/>
          <w:szCs w:val="24"/>
        </w:rPr>
        <w:t xml:space="preserve"> to further</w:t>
      </w:r>
      <w:r w:rsidRPr="00007E79">
        <w:rPr>
          <w:rFonts w:asciiTheme="minorHAnsi" w:hAnsiTheme="minorHAnsi"/>
          <w:sz w:val="24"/>
          <w:szCs w:val="24"/>
        </w:rPr>
        <w:t xml:space="preserve"> stimulate city-to-city and </w:t>
      </w:r>
      <w:r w:rsidRPr="00A029F1">
        <w:rPr>
          <w:rFonts w:asciiTheme="minorHAnsi" w:hAnsiTheme="minorHAnsi"/>
          <w:sz w:val="24"/>
          <w:szCs w:val="24"/>
        </w:rPr>
        <w:t xml:space="preserve">province-to-province cooperation, including </w:t>
      </w:r>
      <w:r w:rsidR="00007E79" w:rsidRPr="00A029F1">
        <w:rPr>
          <w:rFonts w:asciiTheme="minorHAnsi" w:hAnsiTheme="minorHAnsi"/>
          <w:sz w:val="24"/>
          <w:szCs w:val="24"/>
        </w:rPr>
        <w:t xml:space="preserve">water-related </w:t>
      </w:r>
      <w:r w:rsidR="00CE3C7F" w:rsidRPr="00A029F1">
        <w:rPr>
          <w:rFonts w:asciiTheme="minorHAnsi" w:hAnsiTheme="minorHAnsi"/>
          <w:sz w:val="24"/>
          <w:szCs w:val="24"/>
        </w:rPr>
        <w:t>projects</w:t>
      </w:r>
      <w:r w:rsidR="00007E79" w:rsidRPr="00A029F1">
        <w:rPr>
          <w:rFonts w:asciiTheme="minorHAnsi" w:hAnsiTheme="minorHAnsi"/>
          <w:sz w:val="24"/>
          <w:szCs w:val="24"/>
        </w:rPr>
        <w:t>;</w:t>
      </w:r>
      <w:r w:rsidR="00A029F1" w:rsidRPr="00A029F1">
        <w:rPr>
          <w:rFonts w:asciiTheme="minorHAnsi" w:hAnsiTheme="minorHAnsi"/>
          <w:sz w:val="24"/>
          <w:szCs w:val="24"/>
        </w:rPr>
        <w:t xml:space="preserve"> </w:t>
      </w:r>
      <w:r w:rsidR="00700EC6">
        <w:rPr>
          <w:rFonts w:asciiTheme="minorHAnsi" w:hAnsiTheme="minorHAnsi"/>
          <w:sz w:val="24"/>
          <w:szCs w:val="24"/>
        </w:rPr>
        <w:t xml:space="preserve">furthermore </w:t>
      </w:r>
      <w:r w:rsidR="00700EC6" w:rsidRPr="00700EC6">
        <w:rPr>
          <w:rFonts w:asciiTheme="minorHAnsi" w:hAnsiTheme="minorHAnsi"/>
          <w:sz w:val="24"/>
          <w:szCs w:val="24"/>
        </w:rPr>
        <w:t xml:space="preserve">using </w:t>
      </w:r>
      <w:r w:rsidR="00A029F1" w:rsidRPr="00700EC6">
        <w:rPr>
          <w:rFonts w:asciiTheme="minorHAnsi" w:hAnsiTheme="minorHAnsi"/>
          <w:sz w:val="24"/>
          <w:szCs w:val="24"/>
        </w:rPr>
        <w:t xml:space="preserve">the </w:t>
      </w:r>
      <w:r w:rsidR="00700EC6" w:rsidRPr="00700EC6">
        <w:rPr>
          <w:rFonts w:asciiTheme="minorHAnsi" w:hAnsiTheme="minorHAnsi"/>
          <w:sz w:val="24"/>
          <w:szCs w:val="24"/>
        </w:rPr>
        <w:t xml:space="preserve">twinning </w:t>
      </w:r>
      <w:r w:rsidR="00A029F1" w:rsidRPr="00700EC6">
        <w:rPr>
          <w:rFonts w:asciiTheme="minorHAnsi" w:hAnsiTheme="minorHAnsi"/>
          <w:sz w:val="24"/>
          <w:szCs w:val="24"/>
        </w:rPr>
        <w:t>instrument to assure long-term cooperation as a cataly</w:t>
      </w:r>
      <w:r w:rsidR="0059712E">
        <w:rPr>
          <w:rFonts w:asciiTheme="minorHAnsi" w:hAnsiTheme="minorHAnsi"/>
          <w:sz w:val="24"/>
          <w:szCs w:val="24"/>
        </w:rPr>
        <w:t>st</w:t>
      </w:r>
      <w:r w:rsidR="00A029F1" w:rsidRPr="00700EC6">
        <w:rPr>
          <w:rFonts w:asciiTheme="minorHAnsi" w:hAnsiTheme="minorHAnsi"/>
          <w:sz w:val="24"/>
          <w:szCs w:val="24"/>
        </w:rPr>
        <w:t xml:space="preserve"> of synergies for innovative ideas and practices;</w:t>
      </w:r>
    </w:p>
    <w:p w:rsidR="00217F6D" w:rsidRPr="00007E79" w:rsidRDefault="00007E79" w:rsidP="003F5DB4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007E79">
        <w:rPr>
          <w:rFonts w:asciiTheme="minorHAnsi" w:hAnsiTheme="minorHAnsi"/>
          <w:sz w:val="24"/>
          <w:szCs w:val="24"/>
        </w:rPr>
        <w:t>creating</w:t>
      </w:r>
      <w:r w:rsidR="00217F6D" w:rsidRPr="00007E79">
        <w:rPr>
          <w:rFonts w:asciiTheme="minorHAnsi" w:hAnsiTheme="minorHAnsi"/>
          <w:sz w:val="24"/>
          <w:szCs w:val="24"/>
        </w:rPr>
        <w:t xml:space="preserve"> a</w:t>
      </w:r>
      <w:r w:rsidR="00CE3C7F">
        <w:rPr>
          <w:rFonts w:asciiTheme="minorHAnsi" w:hAnsiTheme="minorHAnsi"/>
          <w:sz w:val="24"/>
          <w:szCs w:val="24"/>
        </w:rPr>
        <w:t>n</w:t>
      </w:r>
      <w:r w:rsidR="00217F6D" w:rsidRPr="00007E79">
        <w:rPr>
          <w:rFonts w:asciiTheme="minorHAnsi" w:hAnsiTheme="minorHAnsi"/>
          <w:sz w:val="24"/>
          <w:szCs w:val="24"/>
        </w:rPr>
        <w:t xml:space="preserve"> </w:t>
      </w:r>
      <w:r w:rsidR="00CE3C7F">
        <w:rPr>
          <w:rFonts w:asciiTheme="minorHAnsi" w:hAnsiTheme="minorHAnsi"/>
          <w:sz w:val="24"/>
          <w:szCs w:val="24"/>
        </w:rPr>
        <w:t>Asia-Europe</w:t>
      </w:r>
      <w:r w:rsidR="00217F6D" w:rsidRPr="00007E79">
        <w:rPr>
          <w:rFonts w:asciiTheme="minorHAnsi" w:hAnsiTheme="minorHAnsi"/>
          <w:sz w:val="24"/>
          <w:szCs w:val="24"/>
        </w:rPr>
        <w:t xml:space="preserve"> network of experts to provide policy recommendations on sustainable water management, including </w:t>
      </w:r>
      <w:r w:rsidR="003255FD">
        <w:rPr>
          <w:rFonts w:asciiTheme="minorHAnsi" w:hAnsiTheme="minorHAnsi"/>
          <w:sz w:val="24"/>
          <w:szCs w:val="24"/>
        </w:rPr>
        <w:t>meaningful</w:t>
      </w:r>
      <w:r w:rsidR="003255FD" w:rsidRPr="00007E79">
        <w:rPr>
          <w:rFonts w:asciiTheme="minorHAnsi" w:hAnsiTheme="minorHAnsi"/>
          <w:sz w:val="24"/>
          <w:szCs w:val="24"/>
        </w:rPr>
        <w:t xml:space="preserve"> </w:t>
      </w:r>
      <w:r w:rsidR="00217F6D" w:rsidRPr="00007E79">
        <w:rPr>
          <w:rFonts w:asciiTheme="minorHAnsi" w:hAnsiTheme="minorHAnsi"/>
          <w:sz w:val="24"/>
          <w:szCs w:val="24"/>
        </w:rPr>
        <w:t>cooperation, use and sharing of transboundary water resources;</w:t>
      </w:r>
    </w:p>
    <w:p w:rsidR="00217F6D" w:rsidRPr="00007E79" w:rsidRDefault="00007E79" w:rsidP="003F5DB4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007E79">
        <w:rPr>
          <w:rFonts w:asciiTheme="minorHAnsi" w:hAnsiTheme="minorHAnsi"/>
          <w:sz w:val="24"/>
          <w:szCs w:val="24"/>
        </w:rPr>
        <w:t>calling for</w:t>
      </w:r>
      <w:r w:rsidR="00217F6D" w:rsidRPr="00007E79">
        <w:rPr>
          <w:rFonts w:asciiTheme="minorHAnsi" w:hAnsiTheme="minorHAnsi"/>
          <w:sz w:val="24"/>
          <w:szCs w:val="24"/>
        </w:rPr>
        <w:t xml:space="preserve"> research and scientific cooperation between </w:t>
      </w:r>
      <w:r w:rsidR="00CE3C7F" w:rsidRPr="00007E79">
        <w:rPr>
          <w:rFonts w:asciiTheme="minorHAnsi" w:hAnsiTheme="minorHAnsi"/>
          <w:sz w:val="24"/>
          <w:szCs w:val="24"/>
        </w:rPr>
        <w:t xml:space="preserve">Asian </w:t>
      </w:r>
      <w:r w:rsidR="00217F6D" w:rsidRPr="00007E79">
        <w:rPr>
          <w:rFonts w:asciiTheme="minorHAnsi" w:hAnsiTheme="minorHAnsi"/>
          <w:sz w:val="24"/>
          <w:szCs w:val="24"/>
        </w:rPr>
        <w:t xml:space="preserve">and </w:t>
      </w:r>
      <w:r w:rsidR="00CE3C7F" w:rsidRPr="00007E79">
        <w:rPr>
          <w:rFonts w:asciiTheme="minorHAnsi" w:hAnsiTheme="minorHAnsi"/>
          <w:sz w:val="24"/>
          <w:szCs w:val="24"/>
        </w:rPr>
        <w:t xml:space="preserve">European </w:t>
      </w:r>
      <w:r w:rsidR="00217F6D" w:rsidRPr="00007E79">
        <w:rPr>
          <w:rFonts w:asciiTheme="minorHAnsi" w:hAnsiTheme="minorHAnsi"/>
          <w:sz w:val="24"/>
          <w:szCs w:val="24"/>
        </w:rPr>
        <w:t>unive</w:t>
      </w:r>
      <w:r w:rsidRPr="00007E79">
        <w:rPr>
          <w:rFonts w:asciiTheme="minorHAnsi" w:hAnsiTheme="minorHAnsi"/>
          <w:sz w:val="24"/>
          <w:szCs w:val="24"/>
        </w:rPr>
        <w:t xml:space="preserve">rsities and research bodies with involvement of </w:t>
      </w:r>
      <w:r w:rsidR="00217F6D" w:rsidRPr="00007E79">
        <w:rPr>
          <w:rFonts w:asciiTheme="minorHAnsi" w:hAnsiTheme="minorHAnsi"/>
          <w:sz w:val="24"/>
          <w:szCs w:val="24"/>
        </w:rPr>
        <w:t>the Mekong River Commission, the European</w:t>
      </w:r>
      <w:r w:rsidRPr="00007E79">
        <w:rPr>
          <w:rFonts w:asciiTheme="minorHAnsi" w:hAnsiTheme="minorHAnsi"/>
          <w:sz w:val="24"/>
          <w:szCs w:val="24"/>
        </w:rPr>
        <w:t xml:space="preserve"> Commission Horizon 2020</w:t>
      </w:r>
      <w:r w:rsidR="00013DDD">
        <w:rPr>
          <w:rFonts w:asciiTheme="minorHAnsi" w:hAnsiTheme="minorHAnsi"/>
          <w:sz w:val="24"/>
          <w:szCs w:val="24"/>
        </w:rPr>
        <w:t xml:space="preserve"> research programme</w:t>
      </w:r>
      <w:r w:rsidR="003255FD">
        <w:rPr>
          <w:rFonts w:asciiTheme="minorHAnsi" w:hAnsiTheme="minorHAnsi"/>
          <w:sz w:val="24"/>
          <w:szCs w:val="24"/>
        </w:rPr>
        <w:t>,</w:t>
      </w:r>
      <w:r w:rsidRPr="00007E79">
        <w:rPr>
          <w:rFonts w:asciiTheme="minorHAnsi" w:hAnsiTheme="minorHAnsi"/>
          <w:sz w:val="24"/>
          <w:szCs w:val="24"/>
        </w:rPr>
        <w:t xml:space="preserve"> </w:t>
      </w:r>
      <w:r w:rsidR="00013DDD">
        <w:rPr>
          <w:rFonts w:asciiTheme="minorHAnsi" w:hAnsiTheme="minorHAnsi"/>
          <w:sz w:val="24"/>
          <w:szCs w:val="24"/>
        </w:rPr>
        <w:t xml:space="preserve">the </w:t>
      </w:r>
      <w:r w:rsidRPr="00007E79">
        <w:rPr>
          <w:rFonts w:asciiTheme="minorHAnsi" w:hAnsiTheme="minorHAnsi"/>
          <w:sz w:val="24"/>
          <w:szCs w:val="24"/>
        </w:rPr>
        <w:t xml:space="preserve">ESFRI - Research Infrastructures </w:t>
      </w:r>
      <w:r w:rsidR="0059712E">
        <w:rPr>
          <w:rFonts w:asciiTheme="minorHAnsi" w:hAnsiTheme="minorHAnsi"/>
          <w:sz w:val="24"/>
          <w:szCs w:val="24"/>
        </w:rPr>
        <w:t>DANUBIUS-RI</w:t>
      </w:r>
      <w:r w:rsidR="00217F6D" w:rsidRPr="00007E79">
        <w:rPr>
          <w:rFonts w:asciiTheme="minorHAnsi" w:hAnsiTheme="minorHAnsi"/>
          <w:sz w:val="24"/>
          <w:szCs w:val="24"/>
        </w:rPr>
        <w:t xml:space="preserve"> project, </w:t>
      </w:r>
      <w:r w:rsidR="00CE3C7F">
        <w:rPr>
          <w:rFonts w:asciiTheme="minorHAnsi" w:hAnsiTheme="minorHAnsi"/>
          <w:sz w:val="24"/>
          <w:szCs w:val="24"/>
        </w:rPr>
        <w:t xml:space="preserve">the </w:t>
      </w:r>
      <w:r w:rsidRPr="00007E79">
        <w:rPr>
          <w:rFonts w:asciiTheme="minorHAnsi" w:hAnsiTheme="minorHAnsi"/>
          <w:sz w:val="24"/>
          <w:szCs w:val="24"/>
        </w:rPr>
        <w:t>UNESCO</w:t>
      </w:r>
      <w:r w:rsidR="00CE3C7F">
        <w:rPr>
          <w:rFonts w:asciiTheme="minorHAnsi" w:hAnsiTheme="minorHAnsi"/>
          <w:sz w:val="24"/>
          <w:szCs w:val="24"/>
        </w:rPr>
        <w:t xml:space="preserve"> </w:t>
      </w:r>
      <w:r w:rsidRPr="00007E79">
        <w:rPr>
          <w:rFonts w:asciiTheme="minorHAnsi" w:hAnsiTheme="minorHAnsi"/>
          <w:sz w:val="24"/>
          <w:szCs w:val="24"/>
        </w:rPr>
        <w:t>World Water Assessment Programme</w:t>
      </w:r>
      <w:r w:rsidR="00217F6D" w:rsidRPr="00007E79">
        <w:rPr>
          <w:rFonts w:asciiTheme="minorHAnsi" w:hAnsiTheme="minorHAnsi"/>
          <w:sz w:val="24"/>
          <w:szCs w:val="24"/>
        </w:rPr>
        <w:t>;</w:t>
      </w:r>
      <w:r w:rsidR="003255FD">
        <w:rPr>
          <w:rFonts w:asciiTheme="minorHAnsi" w:hAnsiTheme="minorHAnsi"/>
          <w:sz w:val="24"/>
          <w:szCs w:val="24"/>
        </w:rPr>
        <w:t xml:space="preserve"> and the</w:t>
      </w:r>
      <w:r w:rsidR="00CE3C7F">
        <w:rPr>
          <w:rFonts w:asciiTheme="minorHAnsi" w:hAnsiTheme="minorHAnsi"/>
          <w:sz w:val="24"/>
          <w:szCs w:val="24"/>
        </w:rPr>
        <w:t xml:space="preserve"> </w:t>
      </w:r>
      <w:r w:rsidR="00CE3C7F" w:rsidRPr="00700EC6">
        <w:rPr>
          <w:rFonts w:asciiTheme="minorHAnsi" w:hAnsiTheme="minorHAnsi"/>
          <w:sz w:val="24"/>
          <w:szCs w:val="24"/>
        </w:rPr>
        <w:t>FAO</w:t>
      </w:r>
      <w:r w:rsidR="00700EC6">
        <w:rPr>
          <w:rFonts w:asciiTheme="minorHAnsi" w:hAnsiTheme="minorHAnsi"/>
          <w:sz w:val="24"/>
          <w:szCs w:val="24"/>
        </w:rPr>
        <w:t xml:space="preserve"> initiative on coping with water scarcity in agriculture; </w:t>
      </w:r>
    </w:p>
    <w:p w:rsidR="00217F6D" w:rsidRDefault="00007E79" w:rsidP="003F5DB4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007E79">
        <w:rPr>
          <w:rFonts w:asciiTheme="minorHAnsi" w:hAnsiTheme="minorHAnsi"/>
          <w:sz w:val="24"/>
          <w:szCs w:val="24"/>
        </w:rPr>
        <w:t>encouraging public-private</w:t>
      </w:r>
      <w:r w:rsidR="00CE3C7F">
        <w:rPr>
          <w:rFonts w:asciiTheme="minorHAnsi" w:hAnsiTheme="minorHAnsi"/>
          <w:sz w:val="24"/>
          <w:szCs w:val="24"/>
        </w:rPr>
        <w:t xml:space="preserve"> </w:t>
      </w:r>
      <w:r w:rsidRPr="00007E79">
        <w:rPr>
          <w:rFonts w:asciiTheme="minorHAnsi" w:hAnsiTheme="minorHAnsi"/>
          <w:sz w:val="24"/>
          <w:szCs w:val="24"/>
        </w:rPr>
        <w:t>partnership</w:t>
      </w:r>
      <w:r w:rsidR="00217F6D" w:rsidRPr="00007E79">
        <w:rPr>
          <w:rFonts w:asciiTheme="minorHAnsi" w:hAnsiTheme="minorHAnsi"/>
          <w:sz w:val="24"/>
          <w:szCs w:val="24"/>
        </w:rPr>
        <w:t xml:space="preserve"> and involvement of </w:t>
      </w:r>
      <w:r w:rsidR="0059712E">
        <w:rPr>
          <w:rFonts w:asciiTheme="minorHAnsi" w:hAnsiTheme="minorHAnsi"/>
          <w:sz w:val="24"/>
          <w:szCs w:val="24"/>
        </w:rPr>
        <w:t xml:space="preserve">the </w:t>
      </w:r>
      <w:r w:rsidR="00217F6D" w:rsidRPr="00007E79">
        <w:rPr>
          <w:rFonts w:asciiTheme="minorHAnsi" w:hAnsiTheme="minorHAnsi"/>
          <w:sz w:val="24"/>
          <w:szCs w:val="24"/>
        </w:rPr>
        <w:t xml:space="preserve">private sector </w:t>
      </w:r>
      <w:r w:rsidRPr="00007E79">
        <w:rPr>
          <w:rFonts w:asciiTheme="minorHAnsi" w:hAnsiTheme="minorHAnsi"/>
          <w:sz w:val="24"/>
          <w:szCs w:val="24"/>
        </w:rPr>
        <w:t>in implementing solutions for effective</w:t>
      </w:r>
      <w:r w:rsidR="00217F6D" w:rsidRPr="00007E79">
        <w:rPr>
          <w:rFonts w:asciiTheme="minorHAnsi" w:hAnsiTheme="minorHAnsi"/>
          <w:sz w:val="24"/>
          <w:szCs w:val="24"/>
        </w:rPr>
        <w:t xml:space="preserve"> </w:t>
      </w:r>
      <w:r w:rsidRPr="00007E79">
        <w:rPr>
          <w:rFonts w:asciiTheme="minorHAnsi" w:hAnsiTheme="minorHAnsi"/>
          <w:sz w:val="24"/>
          <w:szCs w:val="24"/>
        </w:rPr>
        <w:t xml:space="preserve">and inclusive water </w:t>
      </w:r>
      <w:r w:rsidR="00217F6D" w:rsidRPr="00007E79">
        <w:rPr>
          <w:rFonts w:asciiTheme="minorHAnsi" w:hAnsiTheme="minorHAnsi"/>
          <w:sz w:val="24"/>
          <w:szCs w:val="24"/>
        </w:rPr>
        <w:t>cooperation</w:t>
      </w:r>
      <w:r w:rsidR="00A57889">
        <w:rPr>
          <w:rFonts w:asciiTheme="minorHAnsi" w:hAnsiTheme="minorHAnsi"/>
          <w:sz w:val="24"/>
          <w:szCs w:val="24"/>
        </w:rPr>
        <w:t>; and</w:t>
      </w:r>
    </w:p>
    <w:p w:rsidR="00A57889" w:rsidRPr="003F5DB4" w:rsidRDefault="00A57889" w:rsidP="00534858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promoting eco-tourism in the river basins as a means for creating awareness and of environmental protection </w:t>
      </w:r>
      <w:r w:rsidR="00534858">
        <w:rPr>
          <w:rFonts w:asciiTheme="minorHAnsi" w:hAnsiTheme="minorHAnsi"/>
          <w:sz w:val="24"/>
          <w:szCs w:val="24"/>
        </w:rPr>
        <w:t xml:space="preserve">and </w:t>
      </w:r>
      <w:r>
        <w:rPr>
          <w:rFonts w:asciiTheme="minorHAnsi" w:hAnsiTheme="minorHAnsi"/>
          <w:sz w:val="24"/>
          <w:szCs w:val="24"/>
        </w:rPr>
        <w:t xml:space="preserve">conservation of vulnerable riparian habitats and ecosystems. </w:t>
      </w:r>
    </w:p>
    <w:p w:rsidR="00217F6D" w:rsidRPr="00007E79" w:rsidRDefault="003255FD" w:rsidP="003F5DB4">
      <w:p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</w:t>
      </w:r>
      <w:r w:rsidR="00087FFC">
        <w:rPr>
          <w:rFonts w:asciiTheme="minorHAnsi" w:hAnsiTheme="minorHAnsi"/>
          <w:sz w:val="24"/>
          <w:szCs w:val="24"/>
        </w:rPr>
        <w:t>.</w:t>
      </w:r>
      <w:r w:rsidR="00217F6D" w:rsidRPr="00007E79">
        <w:rPr>
          <w:rFonts w:asciiTheme="minorHAnsi" w:hAnsiTheme="minorHAnsi"/>
          <w:sz w:val="24"/>
          <w:szCs w:val="24"/>
        </w:rPr>
        <w:t xml:space="preserve"> Furthermore, participants:</w:t>
      </w:r>
    </w:p>
    <w:p w:rsidR="00217F6D" w:rsidRPr="00007E79" w:rsidRDefault="00217F6D" w:rsidP="003F5DB4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007E79">
        <w:rPr>
          <w:rFonts w:asciiTheme="minorHAnsi" w:hAnsiTheme="minorHAnsi"/>
          <w:sz w:val="24"/>
          <w:szCs w:val="24"/>
        </w:rPr>
        <w:t xml:space="preserve">highlighted the crucial role of water as a resource to </w:t>
      </w:r>
      <w:r w:rsidR="00CE3C7F">
        <w:rPr>
          <w:rFonts w:asciiTheme="minorHAnsi" w:hAnsiTheme="minorHAnsi"/>
          <w:sz w:val="24"/>
          <w:szCs w:val="24"/>
        </w:rPr>
        <w:t>foster prosperity and stability</w:t>
      </w:r>
      <w:r w:rsidRPr="00007E79">
        <w:rPr>
          <w:rFonts w:asciiTheme="minorHAnsi" w:hAnsiTheme="minorHAnsi"/>
          <w:sz w:val="24"/>
          <w:szCs w:val="24"/>
        </w:rPr>
        <w:t xml:space="preserve"> through enhancing cooperation in transboundary river basins;</w:t>
      </w:r>
    </w:p>
    <w:p w:rsidR="00217F6D" w:rsidRDefault="00087FFC" w:rsidP="003F5DB4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</w:t>
      </w:r>
      <w:r w:rsidR="00217F6D" w:rsidRPr="00007E79">
        <w:rPr>
          <w:rFonts w:asciiTheme="minorHAnsi" w:hAnsiTheme="minorHAnsi"/>
          <w:sz w:val="24"/>
          <w:szCs w:val="24"/>
        </w:rPr>
        <w:t>nderscored th</w:t>
      </w:r>
      <w:r w:rsidR="00CE3C7F">
        <w:rPr>
          <w:rFonts w:asciiTheme="minorHAnsi" w:hAnsiTheme="minorHAnsi"/>
          <w:sz w:val="24"/>
          <w:szCs w:val="24"/>
        </w:rPr>
        <w:t>e need to transform jointly the</w:t>
      </w:r>
      <w:r w:rsidR="00217F6D" w:rsidRPr="00007E79">
        <w:rPr>
          <w:rFonts w:asciiTheme="minorHAnsi" w:hAnsiTheme="minorHAnsi"/>
          <w:sz w:val="24"/>
          <w:szCs w:val="24"/>
        </w:rPr>
        <w:t xml:space="preserve"> challenges related to water, food</w:t>
      </w:r>
      <w:r w:rsidR="00CE3C7F">
        <w:rPr>
          <w:rFonts w:asciiTheme="minorHAnsi" w:hAnsiTheme="minorHAnsi"/>
          <w:sz w:val="24"/>
          <w:szCs w:val="24"/>
        </w:rPr>
        <w:t xml:space="preserve"> and</w:t>
      </w:r>
      <w:r w:rsidR="00217F6D" w:rsidRPr="00007E79">
        <w:rPr>
          <w:rFonts w:asciiTheme="minorHAnsi" w:hAnsiTheme="minorHAnsi"/>
          <w:sz w:val="24"/>
          <w:szCs w:val="24"/>
        </w:rPr>
        <w:t xml:space="preserve"> energy into opportunities for growth, jobs and sustainable development to the benefit of people in Asia and Europe;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534858" w:rsidRDefault="00A029F1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outlined the </w:t>
      </w:r>
      <w:r w:rsidRPr="00700EC6">
        <w:rPr>
          <w:rFonts w:asciiTheme="minorHAnsi" w:hAnsiTheme="minorHAnsi"/>
          <w:sz w:val="24"/>
          <w:szCs w:val="24"/>
        </w:rPr>
        <w:t xml:space="preserve">leading role of the multi-sectoral approach in addressing the interconnected challenges of the </w:t>
      </w:r>
      <w:r w:rsidR="00534858">
        <w:rPr>
          <w:rFonts w:asciiTheme="minorHAnsi" w:hAnsiTheme="minorHAnsi"/>
          <w:sz w:val="24"/>
          <w:szCs w:val="24"/>
        </w:rPr>
        <w:t>W</w:t>
      </w:r>
      <w:r w:rsidRPr="00700EC6">
        <w:rPr>
          <w:rFonts w:asciiTheme="minorHAnsi" w:hAnsiTheme="minorHAnsi"/>
          <w:sz w:val="24"/>
          <w:szCs w:val="24"/>
        </w:rPr>
        <w:t>ater-</w:t>
      </w:r>
      <w:r w:rsidR="00534858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nergy</w:t>
      </w:r>
      <w:r w:rsidR="003A1185">
        <w:rPr>
          <w:rFonts w:asciiTheme="minorHAnsi" w:hAnsiTheme="minorHAnsi"/>
          <w:sz w:val="24"/>
          <w:szCs w:val="24"/>
        </w:rPr>
        <w:t>-</w:t>
      </w:r>
      <w:r w:rsidR="00534858">
        <w:rPr>
          <w:rFonts w:asciiTheme="minorHAnsi" w:hAnsiTheme="minorHAnsi"/>
          <w:sz w:val="24"/>
          <w:szCs w:val="24"/>
        </w:rPr>
        <w:t>F</w:t>
      </w:r>
      <w:r w:rsidR="003A1185" w:rsidRPr="00700EC6">
        <w:rPr>
          <w:rFonts w:asciiTheme="minorHAnsi" w:hAnsiTheme="minorHAnsi"/>
          <w:sz w:val="24"/>
          <w:szCs w:val="24"/>
        </w:rPr>
        <w:t>ood</w:t>
      </w:r>
      <w:r w:rsidR="003A118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nexus</w:t>
      </w:r>
      <w:r w:rsidR="00534858">
        <w:rPr>
          <w:rFonts w:asciiTheme="minorHAnsi" w:hAnsiTheme="minorHAnsi"/>
          <w:sz w:val="24"/>
          <w:szCs w:val="24"/>
        </w:rPr>
        <w:t xml:space="preserve"> approach and its high relevance</w:t>
      </w:r>
      <w:r w:rsidR="00534858" w:rsidRPr="00534858">
        <w:rPr>
          <w:rFonts w:asciiTheme="minorHAnsi" w:hAnsiTheme="minorHAnsi"/>
          <w:sz w:val="24"/>
          <w:szCs w:val="24"/>
        </w:rPr>
        <w:t xml:space="preserve"> </w:t>
      </w:r>
      <w:r w:rsidR="003A1185" w:rsidRPr="00534858">
        <w:rPr>
          <w:rFonts w:asciiTheme="minorHAnsi" w:hAnsiTheme="minorHAnsi"/>
          <w:sz w:val="24"/>
          <w:szCs w:val="24"/>
        </w:rPr>
        <w:t xml:space="preserve">for </w:t>
      </w:r>
      <w:r w:rsidR="00534858" w:rsidRPr="00534858">
        <w:rPr>
          <w:rFonts w:asciiTheme="minorHAnsi" w:hAnsiTheme="minorHAnsi"/>
          <w:sz w:val="24"/>
          <w:szCs w:val="24"/>
        </w:rPr>
        <w:t xml:space="preserve">achieving </w:t>
      </w:r>
      <w:r w:rsidR="003A1185" w:rsidRPr="00534858">
        <w:rPr>
          <w:rFonts w:asciiTheme="minorHAnsi" w:hAnsiTheme="minorHAnsi"/>
          <w:sz w:val="24"/>
          <w:szCs w:val="24"/>
        </w:rPr>
        <w:t>the third ASEM decade</w:t>
      </w:r>
      <w:r w:rsidR="00FB2235" w:rsidRPr="00534858">
        <w:rPr>
          <w:rFonts w:asciiTheme="minorHAnsi" w:hAnsiTheme="minorHAnsi"/>
          <w:sz w:val="24"/>
          <w:szCs w:val="24"/>
        </w:rPr>
        <w:t>;</w:t>
      </w:r>
      <w:r w:rsidR="00311054">
        <w:rPr>
          <w:rFonts w:asciiTheme="minorHAnsi" w:hAnsiTheme="minorHAnsi"/>
          <w:sz w:val="24"/>
          <w:szCs w:val="24"/>
        </w:rPr>
        <w:t xml:space="preserve"> </w:t>
      </w:r>
    </w:p>
    <w:p w:rsidR="00503AF7" w:rsidRDefault="00534858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acknowledge</w:t>
      </w:r>
      <w:r w:rsidRPr="00007E79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 xml:space="preserve"> </w:t>
      </w:r>
      <w:r w:rsidR="00217F6D" w:rsidRPr="003A1185">
        <w:rPr>
          <w:rFonts w:asciiTheme="minorHAnsi" w:hAnsiTheme="minorHAnsi"/>
          <w:sz w:val="24"/>
          <w:szCs w:val="24"/>
        </w:rPr>
        <w:t>th</w:t>
      </w:r>
      <w:r w:rsidR="00087FFC" w:rsidRPr="003A1185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</w:t>
      </w:r>
      <w:r w:rsidR="00087FFC" w:rsidRPr="003A1185">
        <w:rPr>
          <w:rFonts w:asciiTheme="minorHAnsi" w:hAnsiTheme="minorHAnsi"/>
          <w:sz w:val="24"/>
          <w:szCs w:val="24"/>
        </w:rPr>
        <w:t xml:space="preserve">complementary roles </w:t>
      </w:r>
      <w:r w:rsidR="00CE3C7F" w:rsidRPr="003A1185">
        <w:rPr>
          <w:rFonts w:asciiTheme="minorHAnsi" w:hAnsiTheme="minorHAnsi"/>
          <w:sz w:val="24"/>
          <w:szCs w:val="24"/>
        </w:rPr>
        <w:t>of the</w:t>
      </w:r>
      <w:r w:rsidR="00087FFC" w:rsidRPr="003A1185">
        <w:rPr>
          <w:rFonts w:asciiTheme="minorHAnsi" w:hAnsiTheme="minorHAnsi"/>
          <w:sz w:val="24"/>
          <w:szCs w:val="24"/>
        </w:rPr>
        <w:t xml:space="preserve"> Danube and Mekong </w:t>
      </w:r>
      <w:r w:rsidR="00633767">
        <w:rPr>
          <w:rFonts w:asciiTheme="minorHAnsi" w:hAnsiTheme="minorHAnsi"/>
          <w:sz w:val="24"/>
          <w:szCs w:val="24"/>
        </w:rPr>
        <w:t>research institutions in conducting joint studies, e.g. on data collection and assessment</w:t>
      </w:r>
      <w:r w:rsidR="00311054">
        <w:rPr>
          <w:rFonts w:asciiTheme="minorHAnsi" w:hAnsiTheme="minorHAnsi"/>
          <w:sz w:val="24"/>
          <w:szCs w:val="24"/>
        </w:rPr>
        <w:t xml:space="preserve">; </w:t>
      </w:r>
      <w:r w:rsidR="00311054" w:rsidRPr="00534858">
        <w:rPr>
          <w:rFonts w:asciiTheme="minorHAnsi" w:hAnsiTheme="minorHAnsi"/>
          <w:sz w:val="24"/>
          <w:szCs w:val="24"/>
        </w:rPr>
        <w:t>and</w:t>
      </w:r>
      <w:r w:rsidR="00311054">
        <w:rPr>
          <w:rFonts w:asciiTheme="minorHAnsi" w:hAnsiTheme="minorHAnsi"/>
          <w:sz w:val="24"/>
          <w:szCs w:val="24"/>
        </w:rPr>
        <w:t>,</w:t>
      </w:r>
    </w:p>
    <w:p w:rsidR="005478D9" w:rsidRPr="003A1185" w:rsidRDefault="00503AF7">
      <w:pPr>
        <w:numPr>
          <w:ilvl w:val="0"/>
          <w:numId w:val="3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raised the need for a new approach to communication as a tool for supporting pioneering positive initiatives and facilitating the sharing of experiences</w:t>
      </w:r>
      <w:r w:rsidR="00633767">
        <w:rPr>
          <w:rFonts w:asciiTheme="minorHAnsi" w:hAnsiTheme="minorHAnsi"/>
          <w:sz w:val="24"/>
          <w:szCs w:val="24"/>
        </w:rPr>
        <w:t>.</w:t>
      </w:r>
    </w:p>
    <w:p w:rsidR="00943B4F" w:rsidRDefault="00633767" w:rsidP="003F5DB4">
      <w:p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  Participants expressed their appreciation of the continuity of the ASEM water dialogue, and commend</w:t>
      </w:r>
      <w:r w:rsidR="00087FFC" w:rsidRPr="00087FFC">
        <w:rPr>
          <w:rFonts w:asciiTheme="minorHAnsi" w:hAnsiTheme="minorHAnsi"/>
          <w:sz w:val="24"/>
          <w:szCs w:val="24"/>
        </w:rPr>
        <w:t>ed</w:t>
      </w:r>
      <w:r w:rsidR="00087FFC">
        <w:rPr>
          <w:rFonts w:asciiTheme="minorHAnsi" w:hAnsiTheme="minorHAnsi"/>
          <w:sz w:val="24"/>
          <w:szCs w:val="24"/>
        </w:rPr>
        <w:t xml:space="preserve"> </w:t>
      </w:r>
      <w:r w:rsidR="00087FFC" w:rsidRPr="00087FFC">
        <w:rPr>
          <w:rFonts w:asciiTheme="minorHAnsi" w:hAnsiTheme="minorHAnsi"/>
          <w:sz w:val="24"/>
          <w:szCs w:val="24"/>
        </w:rPr>
        <w:t>Lao PDR for</w:t>
      </w:r>
      <w:r w:rsidR="002F3FB6">
        <w:rPr>
          <w:rFonts w:asciiTheme="minorHAnsi" w:hAnsiTheme="minorHAnsi"/>
          <w:sz w:val="24"/>
          <w:szCs w:val="24"/>
        </w:rPr>
        <w:t xml:space="preserve"> pledging to host</w:t>
      </w:r>
      <w:r w:rsidR="00087FFC" w:rsidRPr="00087FFC">
        <w:rPr>
          <w:rFonts w:asciiTheme="minorHAnsi" w:hAnsiTheme="minorHAnsi"/>
          <w:sz w:val="24"/>
          <w:szCs w:val="24"/>
        </w:rPr>
        <w:t xml:space="preserve"> the next 6th</w:t>
      </w:r>
      <w:r w:rsidR="00087FFC">
        <w:rPr>
          <w:rFonts w:asciiTheme="minorHAnsi" w:hAnsiTheme="minorHAnsi"/>
          <w:sz w:val="24"/>
          <w:szCs w:val="24"/>
        </w:rPr>
        <w:t xml:space="preserve"> ASEM Sustainable D</w:t>
      </w:r>
      <w:r w:rsidR="00087FFC" w:rsidRPr="00087FFC">
        <w:rPr>
          <w:rFonts w:asciiTheme="minorHAnsi" w:hAnsiTheme="minorHAnsi"/>
          <w:sz w:val="24"/>
          <w:szCs w:val="24"/>
        </w:rPr>
        <w:t xml:space="preserve">evelopment </w:t>
      </w:r>
      <w:r w:rsidR="00CE3C7F">
        <w:rPr>
          <w:rFonts w:asciiTheme="minorHAnsi" w:hAnsiTheme="minorHAnsi"/>
          <w:sz w:val="24"/>
          <w:szCs w:val="24"/>
        </w:rPr>
        <w:t>S</w:t>
      </w:r>
      <w:r w:rsidR="00087FFC">
        <w:rPr>
          <w:rFonts w:asciiTheme="minorHAnsi" w:hAnsiTheme="minorHAnsi"/>
          <w:sz w:val="24"/>
          <w:szCs w:val="24"/>
        </w:rPr>
        <w:t xml:space="preserve">eminar </w:t>
      </w:r>
      <w:r w:rsidR="00087FFC" w:rsidRPr="00087FFC">
        <w:rPr>
          <w:rFonts w:asciiTheme="minorHAnsi" w:hAnsiTheme="minorHAnsi"/>
          <w:sz w:val="24"/>
          <w:szCs w:val="24"/>
        </w:rPr>
        <w:t>on</w:t>
      </w:r>
      <w:r w:rsidR="00087FFC">
        <w:rPr>
          <w:rFonts w:asciiTheme="minorHAnsi" w:hAnsiTheme="minorHAnsi"/>
          <w:sz w:val="24"/>
          <w:szCs w:val="24"/>
        </w:rPr>
        <w:t xml:space="preserve"> the Danube-</w:t>
      </w:r>
      <w:r w:rsidR="00087FFC" w:rsidRPr="00087FFC">
        <w:rPr>
          <w:rFonts w:asciiTheme="minorHAnsi" w:hAnsiTheme="minorHAnsi"/>
          <w:sz w:val="24"/>
          <w:szCs w:val="24"/>
        </w:rPr>
        <w:t>Mekong cooperation in Pakse in 2017</w:t>
      </w:r>
      <w:r w:rsidR="00087FFC">
        <w:rPr>
          <w:rFonts w:asciiTheme="minorHAnsi" w:hAnsiTheme="minorHAnsi"/>
          <w:sz w:val="24"/>
          <w:szCs w:val="24"/>
        </w:rPr>
        <w:t>.</w:t>
      </w:r>
    </w:p>
    <w:p w:rsidR="006A277F" w:rsidRPr="00CA283D" w:rsidRDefault="003255FD" w:rsidP="003F5DB4">
      <w:p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</w:t>
      </w:r>
      <w:r w:rsidR="006A277F">
        <w:rPr>
          <w:rFonts w:asciiTheme="minorHAnsi" w:hAnsiTheme="minorHAnsi"/>
          <w:sz w:val="24"/>
          <w:szCs w:val="24"/>
        </w:rPr>
        <w:t>.</w:t>
      </w:r>
      <w:r w:rsidR="006A277F" w:rsidRPr="006A277F">
        <w:rPr>
          <w:rFonts w:asciiTheme="minorHAnsi" w:hAnsiTheme="minorHAnsi"/>
          <w:sz w:val="24"/>
          <w:szCs w:val="24"/>
        </w:rPr>
        <w:t xml:space="preserve">  </w:t>
      </w:r>
      <w:r w:rsidR="006A277F">
        <w:rPr>
          <w:rFonts w:asciiTheme="minorHAnsi" w:hAnsiTheme="minorHAnsi"/>
          <w:sz w:val="24"/>
          <w:szCs w:val="24"/>
        </w:rPr>
        <w:t xml:space="preserve">The </w:t>
      </w:r>
      <w:r w:rsidR="00F67505">
        <w:rPr>
          <w:rFonts w:asciiTheme="minorHAnsi" w:hAnsiTheme="minorHAnsi"/>
          <w:sz w:val="24"/>
          <w:szCs w:val="24"/>
        </w:rPr>
        <w:t>outcomes and recommendations of the Seminar will be reported to the 13</w:t>
      </w:r>
      <w:r w:rsidR="00F67505" w:rsidRPr="00F67505">
        <w:rPr>
          <w:rFonts w:asciiTheme="minorHAnsi" w:hAnsiTheme="minorHAnsi"/>
          <w:sz w:val="24"/>
          <w:szCs w:val="24"/>
          <w:vertAlign w:val="superscript"/>
        </w:rPr>
        <w:t>th</w:t>
      </w:r>
      <w:r w:rsidR="00F67505">
        <w:rPr>
          <w:rFonts w:asciiTheme="minorHAnsi" w:hAnsiTheme="minorHAnsi"/>
          <w:sz w:val="24"/>
          <w:szCs w:val="24"/>
        </w:rPr>
        <w:t xml:space="preserve"> ASEM Foreign Ministers’ Meeting in Myanmar in 2017</w:t>
      </w:r>
      <w:r w:rsidR="00CE3C7F">
        <w:rPr>
          <w:rFonts w:asciiTheme="minorHAnsi" w:hAnsiTheme="minorHAnsi"/>
          <w:sz w:val="24"/>
          <w:szCs w:val="24"/>
        </w:rPr>
        <w:t xml:space="preserve"> and the 12</w:t>
      </w:r>
      <w:r w:rsidR="00CE3C7F" w:rsidRPr="00CE3C7F">
        <w:rPr>
          <w:rFonts w:asciiTheme="minorHAnsi" w:hAnsiTheme="minorHAnsi"/>
          <w:sz w:val="24"/>
          <w:szCs w:val="24"/>
          <w:vertAlign w:val="superscript"/>
        </w:rPr>
        <w:t>th</w:t>
      </w:r>
      <w:r w:rsidR="00CE3C7F">
        <w:rPr>
          <w:rFonts w:asciiTheme="minorHAnsi" w:hAnsiTheme="minorHAnsi"/>
          <w:sz w:val="24"/>
          <w:szCs w:val="24"/>
        </w:rPr>
        <w:t xml:space="preserve"> ASEM Summit in Brussels in 2018.</w:t>
      </w:r>
    </w:p>
    <w:sectPr w:rsidR="006A277F" w:rsidRPr="00CA283D" w:rsidSect="00743305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6B" w:rsidRDefault="0093436B" w:rsidP="00943B4F">
      <w:r>
        <w:separator/>
      </w:r>
    </w:p>
  </w:endnote>
  <w:endnote w:type="continuationSeparator" w:id="0">
    <w:p w:rsidR="0093436B" w:rsidRDefault="0093436B" w:rsidP="00943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89251"/>
      <w:docPartObj>
        <w:docPartGallery w:val="Page Numbers (Bottom of Page)"/>
        <w:docPartUnique/>
      </w:docPartObj>
    </w:sdtPr>
    <w:sdtContent>
      <w:p w:rsidR="00943B4F" w:rsidRDefault="006829BF">
        <w:pPr>
          <w:pStyle w:val="Footer"/>
          <w:jc w:val="center"/>
        </w:pPr>
        <w:r>
          <w:fldChar w:fldCharType="begin"/>
        </w:r>
        <w:r w:rsidR="000039DF">
          <w:instrText xml:space="preserve"> PAGE   \* MERGEFORMAT </w:instrText>
        </w:r>
        <w:r>
          <w:fldChar w:fldCharType="separate"/>
        </w:r>
        <w:r w:rsidR="008D4E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3B4F" w:rsidRDefault="00943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6B" w:rsidRDefault="0093436B" w:rsidP="00943B4F">
      <w:r>
        <w:separator/>
      </w:r>
    </w:p>
  </w:footnote>
  <w:footnote w:type="continuationSeparator" w:id="0">
    <w:p w:rsidR="0093436B" w:rsidRDefault="0093436B" w:rsidP="00943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626E"/>
    <w:multiLevelType w:val="hybridMultilevel"/>
    <w:tmpl w:val="A46AF9B2"/>
    <w:lvl w:ilvl="0" w:tplc="ADA2AEF8">
      <w:start w:val="1"/>
      <w:numFmt w:val="bullet"/>
      <w:pStyle w:val="bulet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1D0F7E"/>
    <w:multiLevelType w:val="hybridMultilevel"/>
    <w:tmpl w:val="FF5048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B5C90"/>
    <w:multiLevelType w:val="hybridMultilevel"/>
    <w:tmpl w:val="DE529D6A"/>
    <w:lvl w:ilvl="0" w:tplc="1B2270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B4F"/>
    <w:rsid w:val="0000313F"/>
    <w:rsid w:val="000039DF"/>
    <w:rsid w:val="00007E79"/>
    <w:rsid w:val="00013DDD"/>
    <w:rsid w:val="000170B7"/>
    <w:rsid w:val="00022BCF"/>
    <w:rsid w:val="00087269"/>
    <w:rsid w:val="00087FFC"/>
    <w:rsid w:val="000A29A4"/>
    <w:rsid w:val="000D4E47"/>
    <w:rsid w:val="0012076D"/>
    <w:rsid w:val="00126427"/>
    <w:rsid w:val="00167EFC"/>
    <w:rsid w:val="0017299F"/>
    <w:rsid w:val="00172B98"/>
    <w:rsid w:val="0019727E"/>
    <w:rsid w:val="001B7A18"/>
    <w:rsid w:val="001C1014"/>
    <w:rsid w:val="001E2B4E"/>
    <w:rsid w:val="001E7C77"/>
    <w:rsid w:val="00217F6D"/>
    <w:rsid w:val="00233BD3"/>
    <w:rsid w:val="00247E42"/>
    <w:rsid w:val="00264B77"/>
    <w:rsid w:val="002925F1"/>
    <w:rsid w:val="002D1EC0"/>
    <w:rsid w:val="002F3FB6"/>
    <w:rsid w:val="00311054"/>
    <w:rsid w:val="003255FD"/>
    <w:rsid w:val="00347C25"/>
    <w:rsid w:val="003602C8"/>
    <w:rsid w:val="003653DC"/>
    <w:rsid w:val="0039380D"/>
    <w:rsid w:val="003A1185"/>
    <w:rsid w:val="003A15C3"/>
    <w:rsid w:val="003A565B"/>
    <w:rsid w:val="003F5DB4"/>
    <w:rsid w:val="00407659"/>
    <w:rsid w:val="00436A2E"/>
    <w:rsid w:val="00453323"/>
    <w:rsid w:val="00462814"/>
    <w:rsid w:val="00467AB9"/>
    <w:rsid w:val="0047024A"/>
    <w:rsid w:val="00494F78"/>
    <w:rsid w:val="004B4F7B"/>
    <w:rsid w:val="004E6886"/>
    <w:rsid w:val="004F59DF"/>
    <w:rsid w:val="00502FB1"/>
    <w:rsid w:val="00503AF7"/>
    <w:rsid w:val="00520826"/>
    <w:rsid w:val="00534858"/>
    <w:rsid w:val="00543CD0"/>
    <w:rsid w:val="005478D9"/>
    <w:rsid w:val="005948C2"/>
    <w:rsid w:val="0059712E"/>
    <w:rsid w:val="005C7CF3"/>
    <w:rsid w:val="005F5344"/>
    <w:rsid w:val="00633767"/>
    <w:rsid w:val="00636D1B"/>
    <w:rsid w:val="0065238C"/>
    <w:rsid w:val="00661326"/>
    <w:rsid w:val="006829BF"/>
    <w:rsid w:val="006A277F"/>
    <w:rsid w:val="006B363F"/>
    <w:rsid w:val="006D4E4D"/>
    <w:rsid w:val="00700EC6"/>
    <w:rsid w:val="00703803"/>
    <w:rsid w:val="0071658C"/>
    <w:rsid w:val="00743305"/>
    <w:rsid w:val="00762C2F"/>
    <w:rsid w:val="007A3EFD"/>
    <w:rsid w:val="007E30B0"/>
    <w:rsid w:val="007F3AA0"/>
    <w:rsid w:val="007F3C14"/>
    <w:rsid w:val="00820CF5"/>
    <w:rsid w:val="00865587"/>
    <w:rsid w:val="00891DD2"/>
    <w:rsid w:val="008D33B1"/>
    <w:rsid w:val="008D4E3F"/>
    <w:rsid w:val="008D7873"/>
    <w:rsid w:val="00900B3C"/>
    <w:rsid w:val="0093436B"/>
    <w:rsid w:val="00943B4F"/>
    <w:rsid w:val="00976615"/>
    <w:rsid w:val="00981153"/>
    <w:rsid w:val="009D08CC"/>
    <w:rsid w:val="00A029F1"/>
    <w:rsid w:val="00A22357"/>
    <w:rsid w:val="00A5123C"/>
    <w:rsid w:val="00A57889"/>
    <w:rsid w:val="00A80D9E"/>
    <w:rsid w:val="00A94C8D"/>
    <w:rsid w:val="00A97E83"/>
    <w:rsid w:val="00AA0376"/>
    <w:rsid w:val="00AB200F"/>
    <w:rsid w:val="00AF4CB5"/>
    <w:rsid w:val="00B04FF9"/>
    <w:rsid w:val="00B1611A"/>
    <w:rsid w:val="00B64EA6"/>
    <w:rsid w:val="00B955A1"/>
    <w:rsid w:val="00BD2E81"/>
    <w:rsid w:val="00BE5B31"/>
    <w:rsid w:val="00C04F56"/>
    <w:rsid w:val="00C71DFF"/>
    <w:rsid w:val="00C8352D"/>
    <w:rsid w:val="00CA283D"/>
    <w:rsid w:val="00CB43DC"/>
    <w:rsid w:val="00CD0893"/>
    <w:rsid w:val="00CE3C7F"/>
    <w:rsid w:val="00D31204"/>
    <w:rsid w:val="00D54C26"/>
    <w:rsid w:val="00D75E6D"/>
    <w:rsid w:val="00DE0D1A"/>
    <w:rsid w:val="00E07DFC"/>
    <w:rsid w:val="00E46533"/>
    <w:rsid w:val="00EC760B"/>
    <w:rsid w:val="00EE4B9F"/>
    <w:rsid w:val="00F67505"/>
    <w:rsid w:val="00F775F3"/>
    <w:rsid w:val="00F85CE8"/>
    <w:rsid w:val="00F862B2"/>
    <w:rsid w:val="00FA73A2"/>
    <w:rsid w:val="00FB2235"/>
    <w:rsid w:val="00FC6DBF"/>
    <w:rsid w:val="00FD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FF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DFF"/>
    <w:pPr>
      <w:keepNext/>
      <w:jc w:val="center"/>
      <w:outlineLvl w:val="0"/>
    </w:pPr>
    <w:rPr>
      <w:b/>
      <w:sz w:val="40"/>
      <w:lang w:val="bg-BG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1DFF"/>
    <w:pPr>
      <w:keepNext/>
      <w:jc w:val="center"/>
      <w:outlineLvl w:val="1"/>
    </w:pPr>
    <w:rPr>
      <w:b/>
      <w:sz w:val="32"/>
      <w:lang w:val="bg-BG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DF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1D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DFF"/>
    <w:pPr>
      <w:spacing w:before="240" w:after="60"/>
      <w:outlineLvl w:val="5"/>
    </w:pPr>
    <w:rPr>
      <w:rFonts w:ascii="Calibri" w:hAnsi="Calibri"/>
      <w:b/>
      <w:bCs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1DFF"/>
    <w:rPr>
      <w:b/>
      <w:sz w:val="40"/>
      <w:lang w:val="bg-BG"/>
    </w:rPr>
  </w:style>
  <w:style w:type="character" w:customStyle="1" w:styleId="Heading2Char">
    <w:name w:val="Heading 2 Char"/>
    <w:link w:val="Heading2"/>
    <w:uiPriority w:val="9"/>
    <w:rsid w:val="00C71DFF"/>
    <w:rPr>
      <w:b/>
      <w:sz w:val="32"/>
      <w:lang w:val="bg-BG"/>
    </w:rPr>
  </w:style>
  <w:style w:type="character" w:customStyle="1" w:styleId="Heading3Char">
    <w:name w:val="Heading 3 Char"/>
    <w:link w:val="Heading3"/>
    <w:uiPriority w:val="9"/>
    <w:rsid w:val="00C71DF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71D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C71DFF"/>
    <w:rPr>
      <w:rFonts w:ascii="Calibri" w:eastAsia="Times New Roman" w:hAnsi="Calibri" w:cs="Times New Roman"/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71DFF"/>
    <w:pPr>
      <w:tabs>
        <w:tab w:val="left" w:pos="440"/>
        <w:tab w:val="right" w:leader="dot" w:pos="9629"/>
      </w:tabs>
      <w:spacing w:after="100" w:line="276" w:lineRule="auto"/>
      <w:jc w:val="both"/>
    </w:pPr>
    <w:rPr>
      <w:rFonts w:ascii="Calibri" w:hAnsi="Calibri"/>
      <w:b/>
      <w:noProof/>
      <w:sz w:val="26"/>
      <w:szCs w:val="26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71DFF"/>
    <w:pPr>
      <w:tabs>
        <w:tab w:val="left" w:pos="880"/>
        <w:tab w:val="right" w:leader="dot" w:pos="9629"/>
      </w:tabs>
      <w:spacing w:after="100" w:line="276" w:lineRule="auto"/>
      <w:ind w:left="220"/>
      <w:jc w:val="both"/>
    </w:pPr>
    <w:rPr>
      <w:rFonts w:ascii="Calibri" w:hAnsi="Calibri"/>
      <w:noProof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71DFF"/>
    <w:pPr>
      <w:tabs>
        <w:tab w:val="left" w:pos="851"/>
        <w:tab w:val="right" w:leader="dot" w:pos="9629"/>
      </w:tabs>
      <w:spacing w:after="100" w:line="276" w:lineRule="auto"/>
      <w:ind w:left="851" w:hanging="567"/>
      <w:jc w:val="both"/>
    </w:pPr>
    <w:rPr>
      <w:rFonts w:ascii="Calibri" w:hAnsi="Calibri"/>
      <w:sz w:val="22"/>
      <w:szCs w:val="22"/>
      <w:lang w:eastAsia="ja-JP"/>
    </w:rPr>
  </w:style>
  <w:style w:type="paragraph" w:styleId="Caption">
    <w:name w:val="caption"/>
    <w:basedOn w:val="Normal"/>
    <w:next w:val="Normal"/>
    <w:uiPriority w:val="99"/>
    <w:unhideWhenUsed/>
    <w:qFormat/>
    <w:rsid w:val="00C71DFF"/>
    <w:pPr>
      <w:spacing w:after="200"/>
    </w:pPr>
    <w:rPr>
      <w:b/>
      <w:bCs/>
      <w:color w:val="4F81BD"/>
      <w:sz w:val="18"/>
      <w:szCs w:val="18"/>
      <w:lang w:val="bg-BG" w:eastAsia="bg-BG"/>
    </w:rPr>
  </w:style>
  <w:style w:type="character" w:styleId="Strong">
    <w:name w:val="Strong"/>
    <w:qFormat/>
    <w:rsid w:val="00C71DFF"/>
    <w:rPr>
      <w:b/>
      <w:bCs/>
    </w:rPr>
  </w:style>
  <w:style w:type="character" w:styleId="Emphasis">
    <w:name w:val="Emphasis"/>
    <w:uiPriority w:val="20"/>
    <w:qFormat/>
    <w:rsid w:val="00C71DFF"/>
    <w:rPr>
      <w:i/>
      <w:iCs/>
    </w:rPr>
  </w:style>
  <w:style w:type="paragraph" w:styleId="NoSpacing">
    <w:name w:val="No Spacing"/>
    <w:uiPriority w:val="1"/>
    <w:qFormat/>
    <w:rsid w:val="00C71DFF"/>
    <w:rPr>
      <w:rFonts w:ascii="Calibri" w:eastAsia="Calibri" w:hAnsi="Calibri"/>
      <w:sz w:val="22"/>
      <w:szCs w:val="22"/>
      <w:lang w:val="bg-BG" w:eastAsia="en-US"/>
    </w:rPr>
  </w:style>
  <w:style w:type="paragraph" w:styleId="ListParagraph">
    <w:name w:val="List Paragraph"/>
    <w:basedOn w:val="Normal"/>
    <w:uiPriority w:val="34"/>
    <w:qFormat/>
    <w:rsid w:val="00C71DFF"/>
    <w:pPr>
      <w:ind w:left="720"/>
      <w:contextualSpacing/>
    </w:pPr>
    <w:rPr>
      <w:sz w:val="24"/>
      <w:szCs w:val="24"/>
      <w:lang w:val="bg-BG"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C71DF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paragraph" w:customStyle="1" w:styleId="bulets1">
    <w:name w:val="bulets 1"/>
    <w:basedOn w:val="Normal"/>
    <w:link w:val="bulets1Char"/>
    <w:qFormat/>
    <w:rsid w:val="00C71DFF"/>
    <w:pPr>
      <w:numPr>
        <w:numId w:val="1"/>
      </w:numPr>
      <w:spacing w:before="120"/>
      <w:jc w:val="both"/>
    </w:pPr>
    <w:rPr>
      <w:rFonts w:ascii="Arial" w:hAnsi="Arial"/>
      <w:sz w:val="24"/>
      <w:lang w:eastAsia="sr-Cyrl-CS"/>
    </w:rPr>
  </w:style>
  <w:style w:type="character" w:customStyle="1" w:styleId="bulets1Char">
    <w:name w:val="bulets 1 Char"/>
    <w:link w:val="bulets1"/>
    <w:rsid w:val="00C71DFF"/>
    <w:rPr>
      <w:rFonts w:ascii="Arial" w:hAnsi="Arial"/>
      <w:sz w:val="24"/>
      <w:lang w:eastAsia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943B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B4F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3B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B4F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4F"/>
    <w:rPr>
      <w:rFonts w:ascii="Tahoma" w:hAnsi="Tahoma" w:cs="Tahoma"/>
      <w:sz w:val="16"/>
      <w:szCs w:val="16"/>
      <w:lang w:val="en-US" w:eastAsia="en-US"/>
    </w:rPr>
  </w:style>
  <w:style w:type="character" w:customStyle="1" w:styleId="st1">
    <w:name w:val="st1"/>
    <w:basedOn w:val="DefaultParagraphFont"/>
    <w:rsid w:val="00A51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DFF"/>
    <w:rPr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71DFF"/>
    <w:pPr>
      <w:keepNext/>
      <w:jc w:val="center"/>
      <w:outlineLvl w:val="0"/>
    </w:pPr>
    <w:rPr>
      <w:b/>
      <w:sz w:val="40"/>
      <w:lang w:val="bg-BG" w:eastAsia="en-GB"/>
    </w:rPr>
  </w:style>
  <w:style w:type="paragraph" w:styleId="Cmsor2">
    <w:name w:val="heading 2"/>
    <w:basedOn w:val="Norml"/>
    <w:next w:val="Norml"/>
    <w:link w:val="Cmsor2Char"/>
    <w:uiPriority w:val="9"/>
    <w:qFormat/>
    <w:rsid w:val="00C71DFF"/>
    <w:pPr>
      <w:keepNext/>
      <w:jc w:val="center"/>
      <w:outlineLvl w:val="1"/>
    </w:pPr>
    <w:rPr>
      <w:b/>
      <w:sz w:val="32"/>
      <w:lang w:val="bg-BG" w:eastAsia="en-GB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71DF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GB" w:eastAsia="en-GB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71D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 w:eastAsia="en-GB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1DFF"/>
    <w:pPr>
      <w:spacing w:before="240" w:after="60"/>
      <w:outlineLvl w:val="5"/>
    </w:pPr>
    <w:rPr>
      <w:rFonts w:ascii="Calibri" w:hAnsi="Calibri"/>
      <w:b/>
      <w:bCs/>
      <w:sz w:val="22"/>
      <w:szCs w:val="22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71DFF"/>
    <w:rPr>
      <w:b/>
      <w:sz w:val="40"/>
      <w:lang w:val="bg-BG"/>
    </w:rPr>
  </w:style>
  <w:style w:type="character" w:customStyle="1" w:styleId="Cmsor2Char">
    <w:name w:val="Címsor 2 Char"/>
    <w:link w:val="Cmsor2"/>
    <w:uiPriority w:val="9"/>
    <w:rsid w:val="00C71DFF"/>
    <w:rPr>
      <w:b/>
      <w:sz w:val="32"/>
      <w:lang w:val="bg-BG"/>
    </w:rPr>
  </w:style>
  <w:style w:type="character" w:customStyle="1" w:styleId="Cmsor3Char">
    <w:name w:val="Címsor 3 Char"/>
    <w:link w:val="Cmsor3"/>
    <w:uiPriority w:val="9"/>
    <w:rsid w:val="00C71DF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C71D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6Char">
    <w:name w:val="Címsor 6 Char"/>
    <w:link w:val="Cmsor6"/>
    <w:uiPriority w:val="9"/>
    <w:semiHidden/>
    <w:rsid w:val="00C71DFF"/>
    <w:rPr>
      <w:rFonts w:ascii="Calibri" w:eastAsia="Times New Roman" w:hAnsi="Calibri" w:cs="Times New Roman"/>
      <w:b/>
      <w:bCs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71DFF"/>
    <w:pPr>
      <w:tabs>
        <w:tab w:val="left" w:pos="440"/>
        <w:tab w:val="right" w:leader="dot" w:pos="9629"/>
      </w:tabs>
      <w:spacing w:after="100" w:line="276" w:lineRule="auto"/>
      <w:jc w:val="both"/>
    </w:pPr>
    <w:rPr>
      <w:rFonts w:ascii="Calibri" w:hAnsi="Calibri"/>
      <w:b/>
      <w:noProof/>
      <w:sz w:val="26"/>
      <w:szCs w:val="26"/>
      <w:lang w:eastAsia="ja-JP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71DFF"/>
    <w:pPr>
      <w:tabs>
        <w:tab w:val="left" w:pos="880"/>
        <w:tab w:val="right" w:leader="dot" w:pos="9629"/>
      </w:tabs>
      <w:spacing w:after="100" w:line="276" w:lineRule="auto"/>
      <w:ind w:left="220"/>
      <w:jc w:val="both"/>
    </w:pPr>
    <w:rPr>
      <w:rFonts w:ascii="Calibri" w:hAnsi="Calibri"/>
      <w:noProof/>
      <w:sz w:val="22"/>
      <w:szCs w:val="22"/>
      <w:lang w:eastAsia="ja-JP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71DFF"/>
    <w:pPr>
      <w:tabs>
        <w:tab w:val="left" w:pos="851"/>
        <w:tab w:val="right" w:leader="dot" w:pos="9629"/>
      </w:tabs>
      <w:spacing w:after="100" w:line="276" w:lineRule="auto"/>
      <w:ind w:left="851" w:hanging="567"/>
      <w:jc w:val="both"/>
    </w:pPr>
    <w:rPr>
      <w:rFonts w:ascii="Calibri" w:hAnsi="Calibri"/>
      <w:sz w:val="22"/>
      <w:szCs w:val="22"/>
      <w:lang w:eastAsia="ja-JP"/>
    </w:rPr>
  </w:style>
  <w:style w:type="paragraph" w:styleId="Kpalrs">
    <w:name w:val="caption"/>
    <w:basedOn w:val="Norml"/>
    <w:next w:val="Norml"/>
    <w:uiPriority w:val="99"/>
    <w:unhideWhenUsed/>
    <w:qFormat/>
    <w:rsid w:val="00C71DFF"/>
    <w:pPr>
      <w:spacing w:after="200"/>
    </w:pPr>
    <w:rPr>
      <w:b/>
      <w:bCs/>
      <w:color w:val="4F81BD"/>
      <w:sz w:val="18"/>
      <w:szCs w:val="18"/>
      <w:lang w:val="bg-BG" w:eastAsia="bg-BG"/>
    </w:rPr>
  </w:style>
  <w:style w:type="character" w:styleId="Kiemels2">
    <w:name w:val="Strong"/>
    <w:qFormat/>
    <w:rsid w:val="00C71DFF"/>
    <w:rPr>
      <w:b/>
      <w:bCs/>
    </w:rPr>
  </w:style>
  <w:style w:type="character" w:styleId="Kiemels">
    <w:name w:val="Emphasis"/>
    <w:uiPriority w:val="20"/>
    <w:qFormat/>
    <w:rsid w:val="00C71DFF"/>
    <w:rPr>
      <w:i/>
      <w:iCs/>
    </w:rPr>
  </w:style>
  <w:style w:type="paragraph" w:styleId="Nincstrkz">
    <w:name w:val="No Spacing"/>
    <w:uiPriority w:val="1"/>
    <w:qFormat/>
    <w:rsid w:val="00C71DFF"/>
    <w:rPr>
      <w:rFonts w:ascii="Calibri" w:eastAsia="Calibri" w:hAnsi="Calibri"/>
      <w:sz w:val="22"/>
      <w:szCs w:val="22"/>
      <w:lang w:val="bg-BG" w:eastAsia="en-US"/>
    </w:rPr>
  </w:style>
  <w:style w:type="paragraph" w:styleId="Listaszerbekezds">
    <w:name w:val="List Paragraph"/>
    <w:basedOn w:val="Norml"/>
    <w:uiPriority w:val="34"/>
    <w:qFormat/>
    <w:rsid w:val="00C71DFF"/>
    <w:pPr>
      <w:ind w:left="720"/>
      <w:contextualSpacing/>
    </w:pPr>
    <w:rPr>
      <w:sz w:val="24"/>
      <w:szCs w:val="24"/>
      <w:lang w:val="bg-BG" w:eastAsia="bg-BG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DF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paragraph" w:customStyle="1" w:styleId="bulets1">
    <w:name w:val="bulets 1"/>
    <w:basedOn w:val="Norml"/>
    <w:link w:val="bulets1Char"/>
    <w:qFormat/>
    <w:rsid w:val="00C71DFF"/>
    <w:pPr>
      <w:numPr>
        <w:numId w:val="1"/>
      </w:numPr>
      <w:spacing w:before="120"/>
      <w:jc w:val="both"/>
    </w:pPr>
    <w:rPr>
      <w:rFonts w:ascii="Arial" w:hAnsi="Arial"/>
      <w:sz w:val="24"/>
      <w:lang w:eastAsia="sr-Cyrl-CS"/>
    </w:rPr>
  </w:style>
  <w:style w:type="character" w:customStyle="1" w:styleId="bulets1Char">
    <w:name w:val="bulets 1 Char"/>
    <w:link w:val="bulets1"/>
    <w:rsid w:val="00C71DFF"/>
    <w:rPr>
      <w:rFonts w:ascii="Arial" w:hAnsi="Arial"/>
      <w:sz w:val="24"/>
      <w:lang w:eastAsia="sr-Cyrl-CS"/>
    </w:rPr>
  </w:style>
  <w:style w:type="paragraph" w:styleId="lfej">
    <w:name w:val="header"/>
    <w:basedOn w:val="Norml"/>
    <w:link w:val="lfejChar"/>
    <w:uiPriority w:val="99"/>
    <w:semiHidden/>
    <w:unhideWhenUsed/>
    <w:rsid w:val="00943B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43B4F"/>
    <w:rPr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943B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3B4F"/>
    <w:rPr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3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3B4F"/>
    <w:rPr>
      <w:rFonts w:ascii="Tahoma" w:hAnsi="Tahoma" w:cs="Tahoma"/>
      <w:sz w:val="16"/>
      <w:szCs w:val="16"/>
      <w:lang w:val="en-US" w:eastAsia="en-US"/>
    </w:rPr>
  </w:style>
  <w:style w:type="character" w:customStyle="1" w:styleId="st1">
    <w:name w:val="st1"/>
    <w:basedOn w:val="Bekezdsalapbettpusa"/>
    <w:rsid w:val="00A51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FB212-D316-4B12-A844-E2C62E08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mkornazheva</dc:creator>
  <cp:lastModifiedBy>mkornazheva</cp:lastModifiedBy>
  <cp:revision>2</cp:revision>
  <cp:lastPrinted>2016-12-05T13:34:00Z</cp:lastPrinted>
  <dcterms:created xsi:type="dcterms:W3CDTF">2016-12-21T13:23:00Z</dcterms:created>
  <dcterms:modified xsi:type="dcterms:W3CDTF">2016-12-21T13:23:00Z</dcterms:modified>
</cp:coreProperties>
</file>