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75" w:rsidRPr="00752268" w:rsidRDefault="00697175" w:rsidP="00752268">
      <w:pPr>
        <w:ind w:left="-567" w:right="-766"/>
        <w:jc w:val="center"/>
        <w:rPr>
          <w:rFonts w:cs="Times New Roman"/>
          <w:b/>
          <w:szCs w:val="28"/>
          <w:lang w:val="en-GB"/>
        </w:rPr>
      </w:pPr>
      <w:r w:rsidRPr="00752268">
        <w:rPr>
          <w:rFonts w:cs="Times New Roman"/>
          <w:b/>
          <w:szCs w:val="28"/>
          <w:lang w:val="en-GB"/>
        </w:rPr>
        <w:t>ASEM Transport Senior Officials’ Meeting</w:t>
      </w:r>
    </w:p>
    <w:p w:rsidR="00697175" w:rsidRPr="00752268" w:rsidRDefault="00697175" w:rsidP="00752268">
      <w:pPr>
        <w:ind w:left="-567" w:right="-766"/>
        <w:jc w:val="center"/>
        <w:rPr>
          <w:rFonts w:cs="Times New Roman"/>
          <w:b/>
          <w:szCs w:val="28"/>
          <w:lang w:val="en-GB"/>
        </w:rPr>
      </w:pPr>
    </w:p>
    <w:p w:rsidR="00697175" w:rsidRPr="00752268" w:rsidRDefault="00697175" w:rsidP="00752268">
      <w:pPr>
        <w:ind w:left="-567" w:right="-766"/>
        <w:jc w:val="center"/>
        <w:rPr>
          <w:rFonts w:cs="Times New Roman"/>
          <w:b/>
          <w:sz w:val="24"/>
          <w:szCs w:val="24"/>
          <w:lang w:val="en-GB"/>
        </w:rPr>
      </w:pPr>
      <w:r w:rsidRPr="00752268">
        <w:rPr>
          <w:rFonts w:cs="Times New Roman"/>
          <w:b/>
          <w:sz w:val="24"/>
          <w:szCs w:val="24"/>
          <w:lang w:val="en-GB"/>
        </w:rPr>
        <w:t>March 16 – 17, 2016</w:t>
      </w:r>
    </w:p>
    <w:p w:rsidR="00697175" w:rsidRDefault="00697175" w:rsidP="00752268">
      <w:pPr>
        <w:ind w:left="-567" w:right="-766"/>
        <w:jc w:val="center"/>
        <w:rPr>
          <w:rFonts w:cs="Times New Roman"/>
          <w:b/>
          <w:szCs w:val="28"/>
          <w:lang w:val="en-GB"/>
        </w:rPr>
      </w:pPr>
    </w:p>
    <w:p w:rsidR="00752268" w:rsidRPr="00752268" w:rsidRDefault="00752268" w:rsidP="00752268">
      <w:pPr>
        <w:ind w:left="-567" w:right="-766"/>
        <w:jc w:val="center"/>
        <w:rPr>
          <w:rFonts w:cs="Times New Roman"/>
          <w:b/>
          <w:szCs w:val="28"/>
          <w:lang w:val="en-GB"/>
        </w:rPr>
      </w:pPr>
    </w:p>
    <w:p w:rsidR="00697175" w:rsidRPr="00752268" w:rsidRDefault="00697175" w:rsidP="00752268">
      <w:pPr>
        <w:ind w:left="-567" w:right="-766"/>
        <w:jc w:val="center"/>
        <w:rPr>
          <w:rFonts w:cs="Times New Roman"/>
          <w:b/>
          <w:szCs w:val="28"/>
          <w:lang w:val="en-GB"/>
        </w:rPr>
      </w:pPr>
      <w:r w:rsidRPr="00752268">
        <w:rPr>
          <w:rFonts w:cs="Times New Roman"/>
          <w:b/>
          <w:szCs w:val="28"/>
          <w:lang w:val="en-GB"/>
        </w:rPr>
        <w:t>Progress Report</w:t>
      </w:r>
    </w:p>
    <w:p w:rsidR="00F440BC" w:rsidRPr="00752268" w:rsidRDefault="00F440BC" w:rsidP="00752268">
      <w:pPr>
        <w:ind w:left="-567" w:right="-766"/>
        <w:jc w:val="both"/>
        <w:rPr>
          <w:sz w:val="24"/>
          <w:szCs w:val="24"/>
        </w:rPr>
      </w:pPr>
    </w:p>
    <w:p w:rsidR="00F440BC" w:rsidRPr="00752268" w:rsidRDefault="00F440BC" w:rsidP="00752268">
      <w:pPr>
        <w:ind w:left="-567" w:right="-766"/>
        <w:jc w:val="both"/>
        <w:rPr>
          <w:sz w:val="24"/>
          <w:szCs w:val="24"/>
        </w:rPr>
      </w:pPr>
    </w:p>
    <w:p w:rsidR="00D07F43" w:rsidRPr="00752268" w:rsidRDefault="00D07F43" w:rsidP="00752268">
      <w:pPr>
        <w:ind w:left="-567" w:right="-766"/>
        <w:jc w:val="both"/>
        <w:rPr>
          <w:rFonts w:cs="Times New Roman"/>
          <w:sz w:val="24"/>
          <w:szCs w:val="24"/>
          <w:lang w:val="en-US"/>
        </w:rPr>
      </w:pPr>
      <w:r w:rsidRPr="00752268">
        <w:rPr>
          <w:rFonts w:cs="Times New Roman"/>
          <w:sz w:val="24"/>
          <w:szCs w:val="24"/>
          <w:lang w:val="en-US"/>
        </w:rPr>
        <w:t>The growing trade volumes and people-to-people contacts between Asia and Europe call for enhancing connectivity and promote cooperation in broader areas between Europe and Asia.</w:t>
      </w:r>
    </w:p>
    <w:p w:rsidR="00D07F43" w:rsidRPr="00752268" w:rsidRDefault="00D07F43" w:rsidP="00752268">
      <w:pPr>
        <w:ind w:left="-567" w:right="-766"/>
        <w:jc w:val="both"/>
        <w:rPr>
          <w:sz w:val="24"/>
          <w:szCs w:val="24"/>
          <w:lang w:val="en-US"/>
        </w:rPr>
      </w:pPr>
    </w:p>
    <w:p w:rsidR="00D07F43" w:rsidRPr="00752268" w:rsidRDefault="00D07F43" w:rsidP="00752268">
      <w:pPr>
        <w:ind w:left="-567" w:right="-766"/>
        <w:jc w:val="both"/>
        <w:rPr>
          <w:sz w:val="24"/>
          <w:szCs w:val="24"/>
        </w:rPr>
      </w:pPr>
    </w:p>
    <w:p w:rsidR="00697175" w:rsidRPr="00752268" w:rsidRDefault="00DE5DA6" w:rsidP="00752268">
      <w:pPr>
        <w:ind w:left="-567" w:right="-766"/>
        <w:jc w:val="both"/>
        <w:rPr>
          <w:b/>
          <w:sz w:val="24"/>
          <w:szCs w:val="24"/>
          <w:u w:val="single"/>
        </w:rPr>
      </w:pPr>
      <w:r w:rsidRPr="00752268">
        <w:rPr>
          <w:b/>
          <w:sz w:val="24"/>
          <w:szCs w:val="24"/>
          <w:u w:val="single"/>
        </w:rPr>
        <w:t xml:space="preserve">10th ASEM </w:t>
      </w:r>
      <w:proofErr w:type="spellStart"/>
      <w:r w:rsidRPr="00752268">
        <w:rPr>
          <w:b/>
          <w:sz w:val="24"/>
          <w:szCs w:val="24"/>
          <w:u w:val="single"/>
        </w:rPr>
        <w:t>Summit</w:t>
      </w:r>
      <w:proofErr w:type="spellEnd"/>
      <w:r w:rsidRPr="00752268">
        <w:rPr>
          <w:b/>
          <w:sz w:val="24"/>
          <w:szCs w:val="24"/>
          <w:u w:val="single"/>
        </w:rPr>
        <w:t xml:space="preserve"> </w:t>
      </w:r>
      <w:r w:rsidR="00F44768" w:rsidRPr="00752268">
        <w:rPr>
          <w:b/>
          <w:sz w:val="24"/>
          <w:szCs w:val="24"/>
          <w:u w:val="single"/>
        </w:rPr>
        <w:t xml:space="preserve">in </w:t>
      </w:r>
      <w:proofErr w:type="spellStart"/>
      <w:r w:rsidRPr="00752268">
        <w:rPr>
          <w:b/>
          <w:sz w:val="24"/>
          <w:szCs w:val="24"/>
          <w:u w:val="single"/>
        </w:rPr>
        <w:t>Milan</w:t>
      </w:r>
      <w:proofErr w:type="spellEnd"/>
    </w:p>
    <w:p w:rsidR="00D07F43" w:rsidRPr="00752268" w:rsidRDefault="00D07F43" w:rsidP="00752268">
      <w:pPr>
        <w:ind w:left="-567" w:right="-766"/>
        <w:jc w:val="both"/>
        <w:rPr>
          <w:rFonts w:cs="Times New Roman"/>
          <w:sz w:val="24"/>
          <w:szCs w:val="24"/>
          <w:lang w:val="en-US"/>
        </w:rPr>
      </w:pPr>
    </w:p>
    <w:p w:rsidR="00286AAB" w:rsidRPr="00752268" w:rsidRDefault="00D07F43" w:rsidP="00752268">
      <w:pPr>
        <w:spacing w:after="120"/>
        <w:ind w:left="-567" w:right="-766"/>
        <w:jc w:val="both"/>
        <w:rPr>
          <w:rFonts w:cs="Times New Roman"/>
          <w:sz w:val="24"/>
          <w:szCs w:val="24"/>
          <w:lang w:val="en-US"/>
        </w:rPr>
      </w:pPr>
      <w:r w:rsidRPr="00752268">
        <w:rPr>
          <w:rFonts w:cs="Times New Roman"/>
          <w:sz w:val="24"/>
          <w:szCs w:val="24"/>
          <w:lang w:val="en-US"/>
        </w:rPr>
        <w:t>During the 10</w:t>
      </w:r>
      <w:r w:rsidRPr="00752268">
        <w:rPr>
          <w:rFonts w:cs="Times New Roman"/>
          <w:sz w:val="24"/>
          <w:szCs w:val="24"/>
          <w:vertAlign w:val="superscript"/>
          <w:lang w:val="en-US"/>
        </w:rPr>
        <w:t>th</w:t>
      </w:r>
      <w:r w:rsidRPr="00752268">
        <w:rPr>
          <w:rFonts w:cs="Times New Roman"/>
          <w:sz w:val="24"/>
          <w:szCs w:val="24"/>
          <w:lang w:val="en-US"/>
        </w:rPr>
        <w:t xml:space="preserve"> ASEM Summit – hosted by Italy and chaired by President of the European Council on October 16-17, 2014 in Milan, Italy the </w:t>
      </w:r>
      <w:r w:rsidR="003C0722" w:rsidRPr="00752268">
        <w:rPr>
          <w:rFonts w:cs="Times New Roman"/>
          <w:sz w:val="24"/>
          <w:szCs w:val="24"/>
          <w:lang w:val="en-US"/>
        </w:rPr>
        <w:t>Leaders underscored the significance of connectivity between the two regions to economic prosperity and sustainable development and to promoting free and seamless movement of people, trade, investment, energy, information, knowledge and ideas, and greater institutional linkages. They thus called for the establishment of an integrated, sustainable, secure, efficient and convenient air, maritime and land transportation system, including intermodal solutions, in and between Asia and Europe.</w:t>
      </w:r>
    </w:p>
    <w:p w:rsidR="00DE5DA6" w:rsidRPr="00752268" w:rsidRDefault="00F440BC" w:rsidP="00752268">
      <w:pPr>
        <w:spacing w:after="120"/>
        <w:ind w:left="-567" w:right="-766"/>
        <w:jc w:val="both"/>
        <w:rPr>
          <w:rFonts w:cs="Times New Roman"/>
          <w:sz w:val="24"/>
          <w:szCs w:val="24"/>
          <w:lang w:val="en-US"/>
        </w:rPr>
      </w:pPr>
      <w:r w:rsidRPr="00752268">
        <w:rPr>
          <w:color w:val="000000" w:themeColor="text1"/>
          <w:sz w:val="24"/>
          <w:szCs w:val="24"/>
          <w:lang w:val="en-US"/>
        </w:rPr>
        <w:t>Leaders noted the usefulness of the implementation of the Master Plan on ASEAN Connectivity. They emphasized the engagement of all stakeholders, including the industry and the think-tank and academic community, in the process of increasing connectivity between the two regions.</w:t>
      </w:r>
    </w:p>
    <w:p w:rsidR="007952E7" w:rsidRPr="00752268" w:rsidRDefault="00F440BC" w:rsidP="00752268">
      <w:pPr>
        <w:ind w:left="-567" w:right="-766"/>
        <w:jc w:val="both"/>
        <w:rPr>
          <w:color w:val="000000" w:themeColor="text1"/>
          <w:sz w:val="24"/>
          <w:szCs w:val="24"/>
          <w:lang w:val="en-US"/>
        </w:rPr>
      </w:pPr>
      <w:r w:rsidRPr="00752268">
        <w:rPr>
          <w:color w:val="000000" w:themeColor="text1"/>
          <w:sz w:val="24"/>
          <w:szCs w:val="24"/>
          <w:lang w:val="en-US"/>
        </w:rPr>
        <w:t xml:space="preserve">Leaders tasked the Senior Officials to further study approaches for enhancing Europe-Asia connectivity </w:t>
      </w:r>
      <w:r w:rsidR="007F3DED" w:rsidRPr="00752268">
        <w:rPr>
          <w:color w:val="000000" w:themeColor="text1"/>
          <w:sz w:val="24"/>
          <w:szCs w:val="24"/>
          <w:lang w:val="en-US"/>
        </w:rPr>
        <w:t xml:space="preserve">in all relevant fields, including the possible establishment </w:t>
      </w:r>
      <w:r w:rsidR="007952E7" w:rsidRPr="00752268">
        <w:rPr>
          <w:color w:val="000000" w:themeColor="text1"/>
          <w:sz w:val="24"/>
          <w:szCs w:val="24"/>
          <w:lang w:val="en-US"/>
        </w:rPr>
        <w:t>of a working group on connectivity towards this end. On-going regional and sub-regional cooperation, as well as national initiatives by ASEM partners to connec</w:t>
      </w:r>
      <w:r w:rsidR="00D07F43" w:rsidRPr="00752268">
        <w:rPr>
          <w:color w:val="000000" w:themeColor="text1"/>
          <w:sz w:val="24"/>
          <w:szCs w:val="24"/>
          <w:lang w:val="en-US"/>
        </w:rPr>
        <w:t>t Asia and Europe was welcomed and s</w:t>
      </w:r>
      <w:r w:rsidR="007952E7" w:rsidRPr="00752268">
        <w:rPr>
          <w:color w:val="000000" w:themeColor="text1"/>
          <w:sz w:val="24"/>
          <w:szCs w:val="24"/>
          <w:lang w:val="en-US"/>
        </w:rPr>
        <w:t>pecial needs of the land-locked developing countries, which face constraints caused by lack of territorial access to the sea, were recognized.</w:t>
      </w:r>
    </w:p>
    <w:p w:rsidR="00DE5DA6" w:rsidRPr="00752268" w:rsidRDefault="00DE5DA6" w:rsidP="00752268">
      <w:pPr>
        <w:ind w:left="-567" w:right="-766"/>
        <w:jc w:val="both"/>
        <w:rPr>
          <w:color w:val="000000" w:themeColor="text1"/>
          <w:sz w:val="24"/>
          <w:szCs w:val="24"/>
          <w:lang w:val="en-US"/>
        </w:rPr>
      </w:pPr>
    </w:p>
    <w:p w:rsidR="00D07F43" w:rsidRPr="00752268" w:rsidRDefault="00D07F43" w:rsidP="00752268">
      <w:pPr>
        <w:ind w:left="-567" w:right="-766"/>
        <w:jc w:val="both"/>
        <w:rPr>
          <w:color w:val="000000" w:themeColor="text1"/>
          <w:sz w:val="24"/>
          <w:szCs w:val="24"/>
          <w:lang w:val="en-US"/>
        </w:rPr>
      </w:pPr>
    </w:p>
    <w:p w:rsidR="00F943C7" w:rsidRPr="00752268" w:rsidRDefault="007952E7" w:rsidP="00752268">
      <w:pPr>
        <w:ind w:left="-567" w:right="-766"/>
        <w:jc w:val="both"/>
        <w:rPr>
          <w:b/>
          <w:sz w:val="24"/>
          <w:szCs w:val="24"/>
          <w:u w:val="single"/>
          <w:lang w:val="en-US"/>
        </w:rPr>
      </w:pPr>
      <w:r w:rsidRPr="00752268">
        <w:rPr>
          <w:b/>
          <w:sz w:val="24"/>
          <w:szCs w:val="24"/>
          <w:u w:val="single"/>
          <w:lang w:val="en-US"/>
        </w:rPr>
        <w:t>3</w:t>
      </w:r>
      <w:r w:rsidRPr="00752268">
        <w:rPr>
          <w:b/>
          <w:sz w:val="24"/>
          <w:szCs w:val="24"/>
          <w:u w:val="single"/>
          <w:vertAlign w:val="superscript"/>
          <w:lang w:val="en-US"/>
        </w:rPr>
        <w:t>rd</w:t>
      </w:r>
      <w:r w:rsidRPr="00752268">
        <w:rPr>
          <w:b/>
          <w:sz w:val="24"/>
          <w:szCs w:val="24"/>
          <w:u w:val="single"/>
          <w:lang w:val="en-US"/>
        </w:rPr>
        <w:t xml:space="preserve"> ASEM Transport Ministers’ Meeting</w:t>
      </w:r>
      <w:r w:rsidR="00A95096" w:rsidRPr="00752268">
        <w:rPr>
          <w:b/>
          <w:sz w:val="24"/>
          <w:szCs w:val="24"/>
          <w:u w:val="single"/>
          <w:lang w:val="en-US"/>
        </w:rPr>
        <w:t xml:space="preserve"> in Riga</w:t>
      </w:r>
    </w:p>
    <w:p w:rsidR="00F943C7" w:rsidRPr="00752268" w:rsidRDefault="00F943C7" w:rsidP="00752268">
      <w:pPr>
        <w:ind w:left="-567" w:right="-766"/>
        <w:jc w:val="both"/>
        <w:rPr>
          <w:color w:val="000000" w:themeColor="text1"/>
          <w:sz w:val="24"/>
          <w:szCs w:val="24"/>
          <w:lang w:val="en-US"/>
        </w:rPr>
      </w:pPr>
    </w:p>
    <w:p w:rsidR="00D07F43" w:rsidRPr="00752268" w:rsidRDefault="00D07F43" w:rsidP="00752268">
      <w:pPr>
        <w:ind w:left="-567" w:right="-766"/>
        <w:jc w:val="both"/>
        <w:rPr>
          <w:color w:val="000000" w:themeColor="text1"/>
          <w:sz w:val="24"/>
          <w:szCs w:val="24"/>
          <w:lang w:val="en-US"/>
        </w:rPr>
      </w:pPr>
    </w:p>
    <w:p w:rsidR="00936CFA" w:rsidRPr="00752268" w:rsidRDefault="00BA4E40" w:rsidP="00752268">
      <w:pPr>
        <w:spacing w:after="120"/>
        <w:ind w:left="-567" w:right="-766"/>
        <w:jc w:val="both"/>
        <w:rPr>
          <w:rFonts w:cs="Times New Roman"/>
          <w:color w:val="000000"/>
          <w:sz w:val="24"/>
          <w:szCs w:val="24"/>
          <w:lang w:val="en-US"/>
        </w:rPr>
      </w:pPr>
      <w:r w:rsidRPr="00752268">
        <w:rPr>
          <w:rFonts w:eastAsia="Arial Unicode MS" w:cs="Times New Roman"/>
          <w:kern w:val="1"/>
          <w:sz w:val="24"/>
          <w:szCs w:val="24"/>
          <w:lang w:val="en-US" w:eastAsia="hi-IN" w:bidi="hi-IN"/>
        </w:rPr>
        <w:t>Following in the footsteps of the vision espoused by the ASEM Leaders at the Milan Summit</w:t>
      </w:r>
      <w:r w:rsidR="00936CFA" w:rsidRPr="00752268">
        <w:rPr>
          <w:rFonts w:eastAsia="Arial Unicode MS" w:cs="Times New Roman"/>
          <w:kern w:val="1"/>
          <w:sz w:val="24"/>
          <w:szCs w:val="24"/>
          <w:lang w:val="en-US" w:eastAsia="hi-IN" w:bidi="hi-IN"/>
        </w:rPr>
        <w:t xml:space="preserve">, </w:t>
      </w:r>
      <w:r w:rsidR="00936CFA" w:rsidRPr="00752268">
        <w:rPr>
          <w:rFonts w:cs="Times New Roman"/>
          <w:color w:val="000000"/>
          <w:sz w:val="24"/>
          <w:szCs w:val="24"/>
          <w:lang w:val="en-US"/>
        </w:rPr>
        <w:t>the 3</w:t>
      </w:r>
      <w:r w:rsidR="00936CFA" w:rsidRPr="00752268">
        <w:rPr>
          <w:rFonts w:cs="Times New Roman"/>
          <w:color w:val="000000"/>
          <w:sz w:val="24"/>
          <w:szCs w:val="24"/>
          <w:vertAlign w:val="superscript"/>
          <w:lang w:val="en-US"/>
        </w:rPr>
        <w:t>rd</w:t>
      </w:r>
      <w:r w:rsidR="00936CFA" w:rsidRPr="00752268">
        <w:rPr>
          <w:rFonts w:cs="Times New Roman"/>
          <w:color w:val="000000"/>
          <w:sz w:val="24"/>
          <w:szCs w:val="24"/>
          <w:lang w:val="en-US"/>
        </w:rPr>
        <w:t xml:space="preserve"> ASEM Transports Ministers Meeting ““Development of Euro-Asia Multimodal Transport Linkages – Status Quo</w:t>
      </w:r>
      <w:r w:rsidR="00936CFA" w:rsidRPr="00752268">
        <w:rPr>
          <w:rStyle w:val="Emphasis"/>
          <w:rFonts w:cs="Times New Roman"/>
          <w:color w:val="000000"/>
          <w:sz w:val="24"/>
          <w:szCs w:val="24"/>
          <w:lang w:val="en-US"/>
        </w:rPr>
        <w:t xml:space="preserve"> </w:t>
      </w:r>
      <w:r w:rsidR="00936CFA" w:rsidRPr="00752268">
        <w:rPr>
          <w:rFonts w:cs="Times New Roman"/>
          <w:color w:val="000000"/>
          <w:sz w:val="24"/>
          <w:szCs w:val="24"/>
          <w:lang w:val="en-US"/>
        </w:rPr>
        <w:t>and Blueprints for the Future””</w:t>
      </w:r>
      <w:r w:rsidR="00735E19" w:rsidRPr="00752268">
        <w:rPr>
          <w:rFonts w:cs="Times New Roman"/>
          <w:color w:val="000000"/>
          <w:sz w:val="24"/>
          <w:szCs w:val="24"/>
          <w:lang w:val="en-US"/>
        </w:rPr>
        <w:t xml:space="preserve"> in Riga on 29-30 April 2015 highlighted</w:t>
      </w:r>
      <w:r w:rsidR="00936CFA" w:rsidRPr="00752268">
        <w:rPr>
          <w:rFonts w:cs="Times New Roman"/>
          <w:color w:val="000000"/>
          <w:sz w:val="24"/>
          <w:szCs w:val="24"/>
          <w:lang w:val="en-US"/>
        </w:rPr>
        <w:t xml:space="preserve"> </w:t>
      </w:r>
      <w:r w:rsidR="00735E19" w:rsidRPr="00752268">
        <w:rPr>
          <w:rFonts w:cs="Times New Roman"/>
          <w:color w:val="000000"/>
          <w:sz w:val="24"/>
          <w:szCs w:val="24"/>
          <w:lang w:val="en-US"/>
        </w:rPr>
        <w:t>the main priorities and defined</w:t>
      </w:r>
      <w:r w:rsidR="00936CFA" w:rsidRPr="00752268">
        <w:rPr>
          <w:rFonts w:cs="Times New Roman"/>
          <w:color w:val="000000"/>
          <w:sz w:val="24"/>
          <w:szCs w:val="24"/>
          <w:lang w:val="en-US"/>
        </w:rPr>
        <w:t xml:space="preserve"> further steps to promote enhanced levels of connectivity across the Eurasian continent in transport sector.</w:t>
      </w:r>
    </w:p>
    <w:p w:rsidR="00DB1677" w:rsidRPr="00752268" w:rsidRDefault="00BC545A" w:rsidP="00752268">
      <w:pPr>
        <w:spacing w:after="120"/>
        <w:ind w:left="-567" w:right="-766"/>
        <w:jc w:val="both"/>
        <w:rPr>
          <w:sz w:val="24"/>
          <w:szCs w:val="24"/>
          <w:lang w:val="en-US"/>
        </w:rPr>
      </w:pPr>
      <w:r w:rsidRPr="00752268">
        <w:rPr>
          <w:rFonts w:cs="Times New Roman"/>
          <w:color w:val="000000"/>
          <w:sz w:val="24"/>
          <w:szCs w:val="24"/>
          <w:lang w:val="en-US"/>
        </w:rPr>
        <w:t>3</w:t>
      </w:r>
      <w:r w:rsidRPr="00752268">
        <w:rPr>
          <w:rFonts w:cs="Times New Roman"/>
          <w:color w:val="000000"/>
          <w:sz w:val="24"/>
          <w:szCs w:val="24"/>
          <w:vertAlign w:val="superscript"/>
          <w:lang w:val="en-US"/>
        </w:rPr>
        <w:t>rd</w:t>
      </w:r>
      <w:r w:rsidRPr="00752268">
        <w:rPr>
          <w:rFonts w:cs="Times New Roman"/>
          <w:color w:val="000000"/>
          <w:sz w:val="24"/>
          <w:szCs w:val="24"/>
          <w:lang w:val="en-US"/>
        </w:rPr>
        <w:t xml:space="preserve"> ASEM Transports Ministers Meeting in Riga </w:t>
      </w:r>
      <w:r w:rsidRPr="00752268">
        <w:rPr>
          <w:sz w:val="24"/>
          <w:szCs w:val="24"/>
          <w:lang w:val="en-US"/>
        </w:rPr>
        <w:t>was intended to broaden our understanding of the recent and future development of transport linkages between Asia and Europe. This summit was specially designed to bring together all the key stakeholders including ministers, business leaders, international organizations, industry associations and the academia.</w:t>
      </w:r>
      <w:r w:rsidR="00E522B2" w:rsidRPr="00752268">
        <w:rPr>
          <w:sz w:val="24"/>
          <w:szCs w:val="24"/>
          <w:lang w:val="en-US"/>
        </w:rPr>
        <w:t xml:space="preserve"> </w:t>
      </w:r>
      <w:r w:rsidR="00E522B2" w:rsidRPr="00752268">
        <w:rPr>
          <w:rFonts w:cs="Times New Roman"/>
          <w:sz w:val="24"/>
          <w:szCs w:val="24"/>
          <w:lang w:val="en-US"/>
        </w:rPr>
        <w:t xml:space="preserve">Not only 40 official delegations representing ASEM members took part in this meeting, but </w:t>
      </w:r>
      <w:r w:rsidR="00E522B2" w:rsidRPr="00752268">
        <w:rPr>
          <w:sz w:val="24"/>
          <w:szCs w:val="24"/>
          <w:lang w:val="en-US"/>
        </w:rPr>
        <w:t>particularly important were the participation of almost 400 transport sector’s top business leaders and industry representatives, institutional decision makers and the academia.</w:t>
      </w:r>
    </w:p>
    <w:p w:rsidR="00420C31" w:rsidRPr="00752268" w:rsidRDefault="00DB1677" w:rsidP="00752268">
      <w:pPr>
        <w:spacing w:after="120"/>
        <w:ind w:left="-567" w:right="-766"/>
        <w:jc w:val="both"/>
        <w:rPr>
          <w:sz w:val="24"/>
          <w:szCs w:val="24"/>
          <w:lang w:val="en-US"/>
        </w:rPr>
      </w:pPr>
      <w:r w:rsidRPr="00752268">
        <w:rPr>
          <w:sz w:val="24"/>
          <w:szCs w:val="24"/>
          <w:lang w:val="en-US"/>
        </w:rPr>
        <w:t>The participation of the business leaders, international organizations and the academia was truly used to</w:t>
      </w:r>
      <w:r w:rsidR="00E522B2" w:rsidRPr="00752268">
        <w:rPr>
          <w:sz w:val="24"/>
          <w:szCs w:val="24"/>
          <w:lang w:val="en-US"/>
        </w:rPr>
        <w:t xml:space="preserve"> re-invigorate the ASEM Transport Ministers’ Meeting format</w:t>
      </w:r>
      <w:r w:rsidRPr="00752268">
        <w:rPr>
          <w:sz w:val="24"/>
          <w:szCs w:val="24"/>
          <w:lang w:val="en-US"/>
        </w:rPr>
        <w:t xml:space="preserve"> and create </w:t>
      </w:r>
      <w:r w:rsidR="00E522B2" w:rsidRPr="00752268">
        <w:rPr>
          <w:sz w:val="24"/>
          <w:szCs w:val="24"/>
          <w:lang w:val="en-US"/>
        </w:rPr>
        <w:t>a platform for networking among all stakeholders driving forward the connec</w:t>
      </w:r>
      <w:r w:rsidR="00420C31" w:rsidRPr="00752268">
        <w:rPr>
          <w:sz w:val="24"/>
          <w:szCs w:val="24"/>
          <w:lang w:val="en-US"/>
        </w:rPr>
        <w:t>tivity between Asia and Europe.</w:t>
      </w:r>
    </w:p>
    <w:p w:rsidR="003576D8" w:rsidRPr="00752268" w:rsidRDefault="003576D8" w:rsidP="00752268">
      <w:pPr>
        <w:spacing w:after="120"/>
        <w:ind w:left="-567" w:right="-766"/>
        <w:jc w:val="both"/>
        <w:rPr>
          <w:rFonts w:cs="Times New Roman"/>
          <w:sz w:val="24"/>
          <w:szCs w:val="24"/>
          <w:lang w:val="en-US"/>
        </w:rPr>
      </w:pPr>
      <w:r w:rsidRPr="00752268">
        <w:rPr>
          <w:sz w:val="24"/>
          <w:szCs w:val="24"/>
          <w:lang w:val="en-US"/>
        </w:rPr>
        <w:lastRenderedPageBreak/>
        <w:t>Viewed in the wider context of Euro-Asia connectivity</w:t>
      </w:r>
      <w:r w:rsidRPr="00752268">
        <w:rPr>
          <w:rFonts w:cs="Times New Roman"/>
          <w:sz w:val="24"/>
          <w:szCs w:val="24"/>
          <w:lang w:val="en-US"/>
        </w:rPr>
        <w:t xml:space="preserve"> a special emphasis was put on the emergence of Trans-Eurasian rail-based supply chains.</w:t>
      </w:r>
    </w:p>
    <w:p w:rsidR="003576D8" w:rsidRPr="00752268" w:rsidRDefault="003576D8" w:rsidP="00752268">
      <w:pPr>
        <w:spacing w:after="120"/>
        <w:ind w:left="-567" w:right="-766"/>
        <w:jc w:val="both"/>
        <w:rPr>
          <w:rFonts w:cs="Times New Roman"/>
          <w:sz w:val="24"/>
          <w:szCs w:val="24"/>
          <w:lang w:val="en-US"/>
        </w:rPr>
      </w:pPr>
      <w:r w:rsidRPr="00752268">
        <w:rPr>
          <w:rFonts w:cs="Times New Roman"/>
          <w:sz w:val="24"/>
          <w:szCs w:val="24"/>
          <w:lang w:val="en-US"/>
        </w:rPr>
        <w:t xml:space="preserve">Among the </w:t>
      </w:r>
      <w:r w:rsidRPr="00752268">
        <w:rPr>
          <w:sz w:val="24"/>
          <w:szCs w:val="24"/>
          <w:lang w:val="en-US"/>
        </w:rPr>
        <w:t>topics put forward for the consideration of ASEM Members in Riga were:</w:t>
      </w:r>
    </w:p>
    <w:p w:rsidR="00752268" w:rsidRPr="00752268" w:rsidRDefault="003576D8" w:rsidP="00752268">
      <w:pPr>
        <w:pStyle w:val="ListParagraph"/>
        <w:numPr>
          <w:ilvl w:val="0"/>
          <w:numId w:val="6"/>
        </w:numPr>
        <w:ind w:left="-142" w:right="-766" w:hanging="284"/>
        <w:jc w:val="both"/>
        <w:rPr>
          <w:rFonts w:cs="Times New Roman"/>
          <w:sz w:val="24"/>
          <w:szCs w:val="24"/>
          <w:lang w:val="en-US"/>
        </w:rPr>
      </w:pPr>
      <w:r w:rsidRPr="00752268">
        <w:rPr>
          <w:sz w:val="24"/>
          <w:szCs w:val="24"/>
          <w:lang w:val="en-US"/>
        </w:rPr>
        <w:t xml:space="preserve">The </w:t>
      </w:r>
      <w:r w:rsidRPr="00752268">
        <w:rPr>
          <w:b/>
          <w:sz w:val="24"/>
          <w:szCs w:val="24"/>
          <w:lang w:val="en-US"/>
        </w:rPr>
        <w:t>rapidly increasing trade volumes</w:t>
      </w:r>
      <w:r w:rsidRPr="00752268">
        <w:rPr>
          <w:sz w:val="24"/>
          <w:szCs w:val="24"/>
          <w:lang w:val="en-US"/>
        </w:rPr>
        <w:t xml:space="preserve"> between East Asia and Europe, and transport/logistics as </w:t>
      </w:r>
      <w:r w:rsidRPr="00752268">
        <w:rPr>
          <w:b/>
          <w:sz w:val="24"/>
          <w:szCs w:val="24"/>
          <w:lang w:val="en-US"/>
        </w:rPr>
        <w:t>a major bottleneck</w:t>
      </w:r>
      <w:r w:rsidRPr="00752268">
        <w:rPr>
          <w:sz w:val="24"/>
          <w:szCs w:val="24"/>
          <w:lang w:val="en-US"/>
        </w:rPr>
        <w:t xml:space="preserve"> to accommodate these flows; </w:t>
      </w:r>
    </w:p>
    <w:p w:rsidR="00752268" w:rsidRPr="00752268" w:rsidRDefault="003576D8" w:rsidP="00752268">
      <w:pPr>
        <w:pStyle w:val="ListParagraph"/>
        <w:numPr>
          <w:ilvl w:val="0"/>
          <w:numId w:val="6"/>
        </w:numPr>
        <w:ind w:left="-142" w:right="-766" w:hanging="284"/>
        <w:jc w:val="both"/>
        <w:rPr>
          <w:rFonts w:cs="Times New Roman"/>
          <w:sz w:val="24"/>
          <w:szCs w:val="24"/>
          <w:lang w:val="en-US"/>
        </w:rPr>
      </w:pPr>
      <w:r w:rsidRPr="00752268">
        <w:rPr>
          <w:sz w:val="24"/>
          <w:szCs w:val="24"/>
          <w:lang w:val="en-US"/>
        </w:rPr>
        <w:t xml:space="preserve">The </w:t>
      </w:r>
      <w:r w:rsidRPr="00752268">
        <w:rPr>
          <w:b/>
          <w:sz w:val="24"/>
          <w:szCs w:val="24"/>
          <w:lang w:val="en-US"/>
        </w:rPr>
        <w:t>rapid re-emergence of Trans-Eurasian overland transport corridors</w:t>
      </w:r>
      <w:r w:rsidRPr="00752268">
        <w:rPr>
          <w:sz w:val="24"/>
          <w:szCs w:val="24"/>
          <w:lang w:val="en-US"/>
        </w:rPr>
        <w:t xml:space="preserve"> as </w:t>
      </w:r>
      <w:r w:rsidRPr="00752268">
        <w:rPr>
          <w:b/>
          <w:sz w:val="24"/>
          <w:szCs w:val="24"/>
          <w:lang w:val="en-US"/>
        </w:rPr>
        <w:t>alternatives</w:t>
      </w:r>
      <w:r w:rsidRPr="00752268">
        <w:rPr>
          <w:sz w:val="24"/>
          <w:szCs w:val="24"/>
          <w:lang w:val="en-US"/>
        </w:rPr>
        <w:t xml:space="preserve"> or supplements to the traditional ocean routes. </w:t>
      </w:r>
    </w:p>
    <w:p w:rsidR="00752268" w:rsidRPr="00752268" w:rsidRDefault="003576D8" w:rsidP="00752268">
      <w:pPr>
        <w:pStyle w:val="ListParagraph"/>
        <w:numPr>
          <w:ilvl w:val="0"/>
          <w:numId w:val="6"/>
        </w:numPr>
        <w:ind w:left="-142" w:right="-766" w:hanging="284"/>
        <w:jc w:val="both"/>
        <w:rPr>
          <w:rFonts w:cs="Times New Roman"/>
          <w:sz w:val="24"/>
          <w:szCs w:val="24"/>
          <w:lang w:val="en-US"/>
        </w:rPr>
      </w:pPr>
      <w:r w:rsidRPr="00752268">
        <w:rPr>
          <w:sz w:val="24"/>
          <w:szCs w:val="24"/>
          <w:lang w:val="en-US"/>
        </w:rPr>
        <w:t xml:space="preserve">Divergence of and the </w:t>
      </w:r>
      <w:r w:rsidRPr="00752268">
        <w:rPr>
          <w:b/>
          <w:sz w:val="24"/>
          <w:szCs w:val="24"/>
          <w:lang w:val="en-US"/>
        </w:rPr>
        <w:t>necessity to harmonize the strategic planning efforts</w:t>
      </w:r>
      <w:r w:rsidRPr="00752268">
        <w:rPr>
          <w:sz w:val="24"/>
          <w:szCs w:val="24"/>
          <w:lang w:val="en-US"/>
        </w:rPr>
        <w:t xml:space="preserve"> in the area of Euro-Asia land corridor development among the key stakeholders: policy makers and businesses, European Union, United Nations, various international organizations, various regions within the ASEM geography, </w:t>
      </w:r>
      <w:proofErr w:type="spellStart"/>
      <w:r w:rsidRPr="00752268">
        <w:rPr>
          <w:sz w:val="24"/>
          <w:szCs w:val="24"/>
          <w:lang w:val="en-US"/>
        </w:rPr>
        <w:t>etc</w:t>
      </w:r>
      <w:proofErr w:type="spellEnd"/>
      <w:r w:rsidRPr="00752268">
        <w:rPr>
          <w:sz w:val="24"/>
          <w:szCs w:val="24"/>
          <w:lang w:val="en-US"/>
        </w:rPr>
        <w:t xml:space="preserve">; </w:t>
      </w:r>
    </w:p>
    <w:p w:rsidR="00752268" w:rsidRPr="00752268" w:rsidRDefault="003576D8" w:rsidP="00752268">
      <w:pPr>
        <w:pStyle w:val="ListParagraph"/>
        <w:numPr>
          <w:ilvl w:val="0"/>
          <w:numId w:val="6"/>
        </w:numPr>
        <w:ind w:left="-142" w:right="-766" w:hanging="284"/>
        <w:jc w:val="both"/>
        <w:rPr>
          <w:rFonts w:cs="Times New Roman"/>
          <w:sz w:val="24"/>
          <w:szCs w:val="24"/>
          <w:lang w:val="en-US"/>
        </w:rPr>
      </w:pPr>
      <w:r w:rsidRPr="00752268">
        <w:rPr>
          <w:sz w:val="24"/>
          <w:szCs w:val="24"/>
          <w:lang w:val="en-US"/>
        </w:rPr>
        <w:t xml:space="preserve">The </w:t>
      </w:r>
      <w:r w:rsidRPr="00752268">
        <w:rPr>
          <w:b/>
          <w:sz w:val="24"/>
          <w:szCs w:val="24"/>
          <w:lang w:val="en-US"/>
        </w:rPr>
        <w:t>emerging role of the Central Asian</w:t>
      </w:r>
      <w:r w:rsidRPr="00752268">
        <w:rPr>
          <w:sz w:val="24"/>
          <w:szCs w:val="24"/>
          <w:lang w:val="en-US"/>
        </w:rPr>
        <w:t xml:space="preserve"> countries as key transit nodes along the Euro-Asia land corridors;</w:t>
      </w:r>
    </w:p>
    <w:p w:rsidR="00752268" w:rsidRPr="00752268" w:rsidRDefault="003576D8" w:rsidP="00752268">
      <w:pPr>
        <w:pStyle w:val="ListParagraph"/>
        <w:numPr>
          <w:ilvl w:val="0"/>
          <w:numId w:val="6"/>
        </w:numPr>
        <w:ind w:left="-142" w:right="-766" w:hanging="284"/>
        <w:jc w:val="both"/>
        <w:rPr>
          <w:rFonts w:cs="Times New Roman"/>
          <w:sz w:val="24"/>
          <w:szCs w:val="24"/>
          <w:lang w:val="en-US"/>
        </w:rPr>
      </w:pPr>
      <w:r w:rsidRPr="00752268">
        <w:rPr>
          <w:b/>
          <w:sz w:val="24"/>
          <w:szCs w:val="24"/>
          <w:lang w:val="en-US"/>
        </w:rPr>
        <w:t>Technical and legal harmonization and interoperability</w:t>
      </w:r>
      <w:r w:rsidRPr="00752268">
        <w:rPr>
          <w:sz w:val="24"/>
          <w:szCs w:val="24"/>
          <w:lang w:val="en-US"/>
        </w:rPr>
        <w:t xml:space="preserve"> of intermodal transport systems in the Euro-Asia space;</w:t>
      </w:r>
    </w:p>
    <w:p w:rsidR="00752268" w:rsidRPr="00752268" w:rsidRDefault="003576D8" w:rsidP="00752268">
      <w:pPr>
        <w:pStyle w:val="ListParagraph"/>
        <w:numPr>
          <w:ilvl w:val="0"/>
          <w:numId w:val="6"/>
        </w:numPr>
        <w:ind w:left="-142" w:right="-766" w:hanging="284"/>
        <w:jc w:val="both"/>
        <w:rPr>
          <w:rFonts w:cs="Times New Roman"/>
          <w:sz w:val="24"/>
          <w:szCs w:val="24"/>
          <w:lang w:val="en-US"/>
        </w:rPr>
      </w:pPr>
      <w:r w:rsidRPr="00752268">
        <w:rPr>
          <w:sz w:val="24"/>
          <w:szCs w:val="24"/>
          <w:lang w:val="en-US"/>
        </w:rPr>
        <w:t xml:space="preserve">Transport and logistics </w:t>
      </w:r>
      <w:r w:rsidRPr="00752268">
        <w:rPr>
          <w:b/>
          <w:sz w:val="24"/>
          <w:szCs w:val="24"/>
          <w:lang w:val="en-US"/>
        </w:rPr>
        <w:t>infrastructure investment</w:t>
      </w:r>
      <w:r w:rsidRPr="00752268">
        <w:rPr>
          <w:sz w:val="24"/>
          <w:szCs w:val="24"/>
          <w:lang w:val="en-US"/>
        </w:rPr>
        <w:t xml:space="preserve"> and development as a </w:t>
      </w:r>
      <w:r w:rsidRPr="00752268">
        <w:rPr>
          <w:b/>
          <w:sz w:val="24"/>
          <w:szCs w:val="24"/>
          <w:lang w:val="en-US"/>
        </w:rPr>
        <w:t>prerequisite</w:t>
      </w:r>
      <w:r w:rsidRPr="00752268">
        <w:rPr>
          <w:sz w:val="24"/>
          <w:szCs w:val="24"/>
          <w:lang w:val="en-US"/>
        </w:rPr>
        <w:t xml:space="preserve"> for overland supply chain </w:t>
      </w:r>
      <w:r w:rsidRPr="00752268">
        <w:rPr>
          <w:b/>
          <w:sz w:val="24"/>
          <w:szCs w:val="24"/>
          <w:lang w:val="en-US"/>
        </w:rPr>
        <w:t>development</w:t>
      </w:r>
      <w:r w:rsidRPr="00752268">
        <w:rPr>
          <w:sz w:val="24"/>
          <w:szCs w:val="24"/>
          <w:lang w:val="en-US"/>
        </w:rPr>
        <w:t>.</w:t>
      </w:r>
    </w:p>
    <w:p w:rsidR="00752268" w:rsidRPr="00752268" w:rsidRDefault="003576D8" w:rsidP="00752268">
      <w:pPr>
        <w:pStyle w:val="ListParagraph"/>
        <w:numPr>
          <w:ilvl w:val="0"/>
          <w:numId w:val="6"/>
        </w:numPr>
        <w:ind w:left="-142" w:right="-766" w:hanging="284"/>
        <w:jc w:val="both"/>
        <w:rPr>
          <w:rFonts w:cs="Times New Roman"/>
          <w:sz w:val="24"/>
          <w:szCs w:val="24"/>
          <w:lang w:val="en-US"/>
        </w:rPr>
      </w:pPr>
      <w:r w:rsidRPr="00752268">
        <w:rPr>
          <w:b/>
          <w:sz w:val="24"/>
          <w:szCs w:val="24"/>
          <w:lang w:val="en-US"/>
        </w:rPr>
        <w:t xml:space="preserve">Case studies </w:t>
      </w:r>
      <w:r w:rsidRPr="00752268">
        <w:rPr>
          <w:sz w:val="24"/>
          <w:szCs w:val="24"/>
          <w:lang w:val="en-US"/>
        </w:rPr>
        <w:t>of successful Euro-Asia overland supply chain solutions.</w:t>
      </w:r>
    </w:p>
    <w:p w:rsidR="003576D8" w:rsidRPr="00752268" w:rsidRDefault="003576D8" w:rsidP="00752268">
      <w:pPr>
        <w:pStyle w:val="ListParagraph"/>
        <w:numPr>
          <w:ilvl w:val="0"/>
          <w:numId w:val="6"/>
        </w:numPr>
        <w:ind w:left="-142" w:right="-766" w:hanging="284"/>
        <w:jc w:val="both"/>
        <w:rPr>
          <w:rFonts w:cs="Times New Roman"/>
          <w:sz w:val="24"/>
          <w:szCs w:val="24"/>
          <w:lang w:val="en-US"/>
        </w:rPr>
      </w:pPr>
      <w:r w:rsidRPr="00752268">
        <w:rPr>
          <w:sz w:val="24"/>
          <w:szCs w:val="24"/>
          <w:lang w:val="en-US"/>
        </w:rPr>
        <w:t xml:space="preserve">The </w:t>
      </w:r>
      <w:r w:rsidRPr="00752268">
        <w:rPr>
          <w:b/>
          <w:sz w:val="24"/>
          <w:szCs w:val="24"/>
          <w:lang w:val="en-US"/>
        </w:rPr>
        <w:t>multi-faceted theme of connectivity</w:t>
      </w:r>
      <w:r w:rsidRPr="00752268">
        <w:rPr>
          <w:sz w:val="24"/>
          <w:szCs w:val="24"/>
          <w:lang w:val="en-US"/>
        </w:rPr>
        <w:t xml:space="preserve"> in the ASEM concept and </w:t>
      </w:r>
      <w:r w:rsidRPr="00752268">
        <w:rPr>
          <w:b/>
          <w:sz w:val="24"/>
          <w:szCs w:val="24"/>
          <w:lang w:val="en-US"/>
        </w:rPr>
        <w:t>its relevance to cooperation</w:t>
      </w:r>
      <w:r w:rsidRPr="00752268">
        <w:rPr>
          <w:sz w:val="24"/>
          <w:szCs w:val="24"/>
          <w:lang w:val="en-US"/>
        </w:rPr>
        <w:t xml:space="preserve"> at the level of ASEM Transport Ministers.</w:t>
      </w:r>
    </w:p>
    <w:p w:rsidR="009B1AAF" w:rsidRPr="00752268" w:rsidRDefault="009B1AAF" w:rsidP="00752268">
      <w:pPr>
        <w:spacing w:after="120"/>
        <w:ind w:left="-567" w:right="-766"/>
        <w:jc w:val="both"/>
        <w:rPr>
          <w:rFonts w:cs="Times New Roman"/>
          <w:sz w:val="24"/>
          <w:szCs w:val="24"/>
          <w:lang w:val="en-US"/>
        </w:rPr>
      </w:pPr>
      <w:r w:rsidRPr="00752268">
        <w:rPr>
          <w:rFonts w:cs="Times New Roman"/>
          <w:sz w:val="24"/>
          <w:szCs w:val="24"/>
          <w:lang w:val="en-US"/>
        </w:rPr>
        <w:t>Mutual understanding of ASEM partners on all these topics found</w:t>
      </w:r>
      <w:r w:rsidR="00DD7BE5" w:rsidRPr="00752268">
        <w:rPr>
          <w:rFonts w:cs="Times New Roman"/>
          <w:sz w:val="24"/>
          <w:szCs w:val="24"/>
          <w:lang w:val="en-US"/>
        </w:rPr>
        <w:t xml:space="preserve"> foot in the </w:t>
      </w:r>
      <w:r w:rsidR="00DD7BE5" w:rsidRPr="00752268">
        <w:rPr>
          <w:rFonts w:cs="Times New Roman"/>
          <w:b/>
          <w:sz w:val="24"/>
          <w:szCs w:val="24"/>
          <w:lang w:val="en-US"/>
        </w:rPr>
        <w:t>Riga Declaration</w:t>
      </w:r>
      <w:r w:rsidR="00DD7BE5" w:rsidRPr="00752268">
        <w:rPr>
          <w:rFonts w:cs="Times New Roman"/>
          <w:sz w:val="24"/>
          <w:szCs w:val="24"/>
          <w:lang w:val="en-US"/>
        </w:rPr>
        <w:t xml:space="preserve">, where </w:t>
      </w:r>
      <w:r w:rsidR="00DD7BE5" w:rsidRPr="00752268">
        <w:rPr>
          <w:color w:val="000000" w:themeColor="text1"/>
          <w:sz w:val="24"/>
          <w:szCs w:val="24"/>
          <w:lang w:val="en-US"/>
        </w:rPr>
        <w:t xml:space="preserve">ASEM transport ministers </w:t>
      </w:r>
      <w:r w:rsidR="00005694" w:rsidRPr="00752268">
        <w:rPr>
          <w:color w:val="000000" w:themeColor="text1"/>
          <w:sz w:val="24"/>
          <w:szCs w:val="24"/>
          <w:lang w:val="en-US"/>
        </w:rPr>
        <w:t xml:space="preserve">among other </w:t>
      </w:r>
      <w:r w:rsidR="00DD7BE5" w:rsidRPr="00752268">
        <w:rPr>
          <w:color w:val="000000" w:themeColor="text1"/>
          <w:sz w:val="24"/>
          <w:szCs w:val="24"/>
          <w:lang w:val="en-US"/>
        </w:rPr>
        <w:t>have decided to:</w:t>
      </w:r>
    </w:p>
    <w:p w:rsidR="00752268" w:rsidRDefault="00DD7BE5" w:rsidP="00752268">
      <w:pPr>
        <w:pStyle w:val="ListParagraph"/>
        <w:numPr>
          <w:ilvl w:val="0"/>
          <w:numId w:val="8"/>
        </w:numPr>
        <w:spacing w:after="120"/>
        <w:ind w:left="-142" w:right="-766" w:hanging="284"/>
        <w:jc w:val="both"/>
        <w:rPr>
          <w:color w:val="000000" w:themeColor="text1"/>
          <w:sz w:val="24"/>
          <w:szCs w:val="24"/>
          <w:lang w:val="en-US"/>
        </w:rPr>
      </w:pPr>
      <w:proofErr w:type="gramStart"/>
      <w:r w:rsidRPr="00752268">
        <w:rPr>
          <w:b/>
          <w:color w:val="000000" w:themeColor="text1"/>
          <w:sz w:val="24"/>
          <w:szCs w:val="24"/>
          <w:lang w:val="en-US"/>
        </w:rPr>
        <w:t>strengthen</w:t>
      </w:r>
      <w:proofErr w:type="gramEnd"/>
      <w:r w:rsidRPr="00752268">
        <w:rPr>
          <w:b/>
          <w:color w:val="000000" w:themeColor="text1"/>
          <w:sz w:val="24"/>
          <w:szCs w:val="24"/>
          <w:lang w:val="en-US"/>
        </w:rPr>
        <w:t xml:space="preserve"> cooperation through bilateral and multilateral platforms</w:t>
      </w:r>
      <w:r w:rsidRPr="00752268">
        <w:rPr>
          <w:color w:val="000000" w:themeColor="text1"/>
          <w:sz w:val="24"/>
          <w:szCs w:val="24"/>
          <w:lang w:val="en-US"/>
        </w:rPr>
        <w:t xml:space="preserve"> aiming at the development and improvement of integrated Euro-Asian transport routes between Europe and Asia.</w:t>
      </w:r>
    </w:p>
    <w:p w:rsidR="00752268" w:rsidRDefault="00DD7BE5" w:rsidP="00752268">
      <w:pPr>
        <w:pStyle w:val="ListParagraph"/>
        <w:numPr>
          <w:ilvl w:val="0"/>
          <w:numId w:val="8"/>
        </w:numPr>
        <w:spacing w:after="120"/>
        <w:ind w:left="-142" w:right="-766" w:hanging="284"/>
        <w:jc w:val="both"/>
        <w:rPr>
          <w:color w:val="000000" w:themeColor="text1"/>
          <w:sz w:val="24"/>
          <w:szCs w:val="24"/>
          <w:lang w:val="en-US"/>
        </w:rPr>
      </w:pPr>
      <w:proofErr w:type="gramStart"/>
      <w:r w:rsidRPr="00752268">
        <w:rPr>
          <w:b/>
          <w:color w:val="000000" w:themeColor="text1"/>
          <w:sz w:val="24"/>
          <w:szCs w:val="24"/>
          <w:lang w:val="en-US"/>
        </w:rPr>
        <w:t>continue</w:t>
      </w:r>
      <w:proofErr w:type="gramEnd"/>
      <w:r w:rsidRPr="00752268">
        <w:rPr>
          <w:b/>
          <w:color w:val="000000" w:themeColor="text1"/>
          <w:sz w:val="24"/>
          <w:szCs w:val="24"/>
          <w:lang w:val="en-US"/>
        </w:rPr>
        <w:t xml:space="preserve"> the participation in the activities of international and regional organizations</w:t>
      </w:r>
      <w:r w:rsidRPr="00752268">
        <w:rPr>
          <w:color w:val="000000" w:themeColor="text1"/>
          <w:sz w:val="24"/>
          <w:szCs w:val="24"/>
          <w:lang w:val="en-US"/>
        </w:rPr>
        <w:t>: UNECE, UNESCAP, OSJD, OTIF, ICAO, IMO, WCO in the development of common standards and cooperation related to Trans-Eurasian transport corridors.</w:t>
      </w:r>
    </w:p>
    <w:p w:rsidR="00752268" w:rsidRDefault="00DD7BE5" w:rsidP="00752268">
      <w:pPr>
        <w:pStyle w:val="ListParagraph"/>
        <w:numPr>
          <w:ilvl w:val="0"/>
          <w:numId w:val="8"/>
        </w:numPr>
        <w:spacing w:after="120"/>
        <w:ind w:left="-142" w:right="-766" w:hanging="284"/>
        <w:jc w:val="both"/>
        <w:rPr>
          <w:color w:val="000000" w:themeColor="text1"/>
          <w:sz w:val="24"/>
          <w:szCs w:val="24"/>
          <w:lang w:val="en-US"/>
        </w:rPr>
      </w:pPr>
      <w:proofErr w:type="gramStart"/>
      <w:r w:rsidRPr="00752268">
        <w:rPr>
          <w:b/>
          <w:color w:val="000000" w:themeColor="text1"/>
          <w:sz w:val="24"/>
          <w:szCs w:val="24"/>
          <w:lang w:val="en-US"/>
        </w:rPr>
        <w:t>emphasize</w:t>
      </w:r>
      <w:proofErr w:type="gramEnd"/>
      <w:r w:rsidRPr="00752268">
        <w:rPr>
          <w:b/>
          <w:color w:val="000000" w:themeColor="text1"/>
          <w:sz w:val="24"/>
          <w:szCs w:val="24"/>
          <w:lang w:val="en-US"/>
        </w:rPr>
        <w:t xml:space="preserve"> the significance of Eurasian multimodal transport corridors</w:t>
      </w:r>
      <w:r w:rsidRPr="00752268">
        <w:rPr>
          <w:color w:val="000000" w:themeColor="text1"/>
          <w:sz w:val="24"/>
          <w:szCs w:val="24"/>
          <w:lang w:val="en-US"/>
        </w:rPr>
        <w:t xml:space="preserve"> and intermodal and combined supply chains associated with them as complementary, credible, and competitive transport solutions providing additional connectivity of the Euro-Asian continent.</w:t>
      </w:r>
    </w:p>
    <w:p w:rsidR="00752268" w:rsidRDefault="00DD7BE5" w:rsidP="00752268">
      <w:pPr>
        <w:pStyle w:val="ListParagraph"/>
        <w:numPr>
          <w:ilvl w:val="0"/>
          <w:numId w:val="8"/>
        </w:numPr>
        <w:spacing w:after="120"/>
        <w:ind w:left="-142" w:right="-766" w:hanging="284"/>
        <w:jc w:val="both"/>
        <w:rPr>
          <w:color w:val="000000" w:themeColor="text1"/>
          <w:sz w:val="24"/>
          <w:szCs w:val="24"/>
          <w:lang w:val="en-US"/>
        </w:rPr>
      </w:pPr>
      <w:proofErr w:type="gramStart"/>
      <w:r w:rsidRPr="00752268">
        <w:rPr>
          <w:b/>
          <w:color w:val="000000" w:themeColor="text1"/>
          <w:sz w:val="24"/>
          <w:szCs w:val="24"/>
          <w:lang w:val="en-US"/>
        </w:rPr>
        <w:t>facilitate</w:t>
      </w:r>
      <w:proofErr w:type="gramEnd"/>
      <w:r w:rsidRPr="00752268">
        <w:rPr>
          <w:b/>
          <w:color w:val="000000" w:themeColor="text1"/>
          <w:sz w:val="24"/>
          <w:szCs w:val="24"/>
          <w:lang w:val="en-US"/>
        </w:rPr>
        <w:t xml:space="preserve"> closer cooperation among all relevant stakeholders – political, institutional, business, non-governmental, academia and research institutes</w:t>
      </w:r>
      <w:r w:rsidRPr="00752268">
        <w:rPr>
          <w:color w:val="000000" w:themeColor="text1"/>
          <w:sz w:val="24"/>
          <w:szCs w:val="24"/>
          <w:lang w:val="en-US"/>
        </w:rPr>
        <w:t xml:space="preserve"> – to promote a greater degree of harmonization of strategic planning efforts in the development of Trans-Eurasian transport corridors.</w:t>
      </w:r>
    </w:p>
    <w:p w:rsidR="00752268" w:rsidRDefault="00DD7BE5" w:rsidP="00752268">
      <w:pPr>
        <w:pStyle w:val="ListParagraph"/>
        <w:numPr>
          <w:ilvl w:val="0"/>
          <w:numId w:val="8"/>
        </w:numPr>
        <w:spacing w:after="120"/>
        <w:ind w:left="-142" w:right="-766" w:hanging="284"/>
        <w:jc w:val="both"/>
        <w:rPr>
          <w:color w:val="000000" w:themeColor="text1"/>
          <w:sz w:val="24"/>
          <w:szCs w:val="24"/>
          <w:lang w:val="en-US"/>
        </w:rPr>
      </w:pPr>
      <w:r w:rsidRPr="00752268">
        <w:rPr>
          <w:b/>
          <w:color w:val="000000" w:themeColor="text1"/>
          <w:sz w:val="24"/>
          <w:szCs w:val="24"/>
          <w:lang w:val="en-US"/>
        </w:rPr>
        <w:t xml:space="preserve">acknowledged </w:t>
      </w:r>
      <w:r w:rsidRPr="00752268">
        <w:rPr>
          <w:b/>
          <w:color w:val="000000" w:themeColor="text1"/>
          <w:sz w:val="24"/>
          <w:szCs w:val="24"/>
          <w:lang w:val="en-US" w:eastAsia="lv-LV"/>
        </w:rPr>
        <w:t xml:space="preserve">the challenges encountered by </w:t>
      </w:r>
      <w:r w:rsidRPr="00752268">
        <w:rPr>
          <w:b/>
          <w:color w:val="000000" w:themeColor="text1"/>
          <w:sz w:val="24"/>
          <w:szCs w:val="24"/>
          <w:lang w:val="en-US"/>
        </w:rPr>
        <w:t>landlocked countries and regions</w:t>
      </w:r>
      <w:r w:rsidRPr="00752268">
        <w:rPr>
          <w:color w:val="000000" w:themeColor="text1"/>
          <w:sz w:val="24"/>
          <w:szCs w:val="24"/>
          <w:lang w:val="en-US" w:eastAsia="lv-LV"/>
        </w:rPr>
        <w:t xml:space="preserve"> in relation to the Euro-Asian corridors </w:t>
      </w:r>
    </w:p>
    <w:p w:rsidR="00752268" w:rsidRDefault="00005694" w:rsidP="00752268">
      <w:pPr>
        <w:pStyle w:val="ListParagraph"/>
        <w:numPr>
          <w:ilvl w:val="0"/>
          <w:numId w:val="8"/>
        </w:numPr>
        <w:spacing w:after="120"/>
        <w:ind w:left="-142" w:right="-766" w:hanging="284"/>
        <w:jc w:val="both"/>
        <w:rPr>
          <w:color w:val="000000" w:themeColor="text1"/>
          <w:sz w:val="24"/>
          <w:szCs w:val="24"/>
          <w:lang w:val="en-US"/>
        </w:rPr>
      </w:pPr>
      <w:proofErr w:type="gramStart"/>
      <w:r w:rsidRPr="00752268">
        <w:rPr>
          <w:b/>
          <w:color w:val="000000" w:themeColor="text1"/>
          <w:sz w:val="24"/>
          <w:szCs w:val="24"/>
          <w:lang w:val="en-US"/>
        </w:rPr>
        <w:t>recognized</w:t>
      </w:r>
      <w:proofErr w:type="gramEnd"/>
      <w:r w:rsidR="00DD7BE5" w:rsidRPr="00752268">
        <w:rPr>
          <w:b/>
          <w:color w:val="000000" w:themeColor="text1"/>
          <w:sz w:val="24"/>
          <w:szCs w:val="24"/>
          <w:lang w:val="en-US"/>
        </w:rPr>
        <w:t xml:space="preserve"> the market potential of environmentally friendly rail-based transportation between Asia and Europe </w:t>
      </w:r>
      <w:r w:rsidR="00DD7BE5" w:rsidRPr="00752268">
        <w:rPr>
          <w:color w:val="000000" w:themeColor="text1"/>
          <w:sz w:val="24"/>
          <w:szCs w:val="24"/>
          <w:lang w:val="en-US"/>
        </w:rPr>
        <w:t>in the rapidly expanding niche that addresses the needs of just-in-time innovative logistic solutions for globalized manufacturing, e-commerce and access to geographically dispersed markets.</w:t>
      </w:r>
    </w:p>
    <w:p w:rsidR="00DD7BE5" w:rsidRPr="00752268" w:rsidRDefault="00005694" w:rsidP="00752268">
      <w:pPr>
        <w:pStyle w:val="ListParagraph"/>
        <w:numPr>
          <w:ilvl w:val="0"/>
          <w:numId w:val="8"/>
        </w:numPr>
        <w:spacing w:after="120"/>
        <w:ind w:left="-142" w:right="-766" w:hanging="284"/>
        <w:jc w:val="both"/>
        <w:rPr>
          <w:color w:val="000000" w:themeColor="text1"/>
          <w:sz w:val="24"/>
          <w:szCs w:val="24"/>
          <w:lang w:val="en-US"/>
        </w:rPr>
      </w:pPr>
      <w:proofErr w:type="gramStart"/>
      <w:r w:rsidRPr="00752268">
        <w:rPr>
          <w:b/>
          <w:color w:val="000000" w:themeColor="text1"/>
          <w:sz w:val="24"/>
          <w:szCs w:val="24"/>
          <w:lang w:val="en-US"/>
        </w:rPr>
        <w:t>support</w:t>
      </w:r>
      <w:proofErr w:type="gramEnd"/>
      <w:r w:rsidR="00DD7BE5" w:rsidRPr="00752268">
        <w:rPr>
          <w:b/>
          <w:color w:val="000000" w:themeColor="text1"/>
          <w:sz w:val="24"/>
          <w:szCs w:val="24"/>
          <w:lang w:val="en-US"/>
        </w:rPr>
        <w:t xml:space="preserve"> efforts to improve </w:t>
      </w:r>
      <w:r w:rsidR="00DD7BE5" w:rsidRPr="00752268">
        <w:rPr>
          <w:color w:val="000000" w:themeColor="text1"/>
          <w:sz w:val="24"/>
          <w:szCs w:val="24"/>
          <w:lang w:val="en-US"/>
        </w:rPr>
        <w:t>the supply chain and border crossing rules and CALL FOR ACTION to remove bottlenecks and reduce, harmonize, mutually recognize and simplify administrative burden in transport documentation, customs and other border-crossing procedures along the Eurasian transport corridors.</w:t>
      </w:r>
    </w:p>
    <w:p w:rsidR="00005694" w:rsidRPr="00752268" w:rsidRDefault="003658CE" w:rsidP="00752268">
      <w:pPr>
        <w:spacing w:after="120"/>
        <w:ind w:left="-567" w:right="-766"/>
        <w:jc w:val="both"/>
        <w:rPr>
          <w:sz w:val="24"/>
          <w:szCs w:val="24"/>
          <w:lang w:val="en-US"/>
        </w:rPr>
      </w:pPr>
      <w:r w:rsidRPr="00752268">
        <w:rPr>
          <w:sz w:val="24"/>
          <w:szCs w:val="24"/>
          <w:lang w:val="en-US"/>
        </w:rPr>
        <w:t>D</w:t>
      </w:r>
      <w:r w:rsidR="0039558B" w:rsidRPr="00752268">
        <w:rPr>
          <w:sz w:val="24"/>
          <w:szCs w:val="24"/>
          <w:lang w:val="en-US"/>
        </w:rPr>
        <w:t>uring the ministerial sess</w:t>
      </w:r>
      <w:r w:rsidRPr="00752268">
        <w:rPr>
          <w:sz w:val="24"/>
          <w:szCs w:val="24"/>
          <w:lang w:val="en-US"/>
        </w:rPr>
        <w:t>ions the following statements were stressed</w:t>
      </w:r>
      <w:r w:rsidR="0039558B" w:rsidRPr="00752268">
        <w:rPr>
          <w:sz w:val="24"/>
          <w:szCs w:val="24"/>
          <w:lang w:val="en-US"/>
        </w:rPr>
        <w:t>:</w:t>
      </w:r>
    </w:p>
    <w:p w:rsidR="00752268" w:rsidRPr="00752268" w:rsidRDefault="00005694" w:rsidP="00752268">
      <w:pPr>
        <w:pStyle w:val="ListParagraph"/>
        <w:numPr>
          <w:ilvl w:val="0"/>
          <w:numId w:val="9"/>
        </w:numPr>
        <w:ind w:left="-142" w:right="-766" w:hanging="284"/>
        <w:jc w:val="both"/>
        <w:rPr>
          <w:rFonts w:cs="Times New Roman"/>
          <w:sz w:val="24"/>
          <w:szCs w:val="24"/>
          <w:lang w:val="en-US"/>
        </w:rPr>
      </w:pPr>
      <w:r w:rsidRPr="00752268">
        <w:rPr>
          <w:sz w:val="24"/>
          <w:szCs w:val="24"/>
          <w:lang w:val="en-US"/>
        </w:rPr>
        <w:t xml:space="preserve">The </w:t>
      </w:r>
      <w:r w:rsidRPr="00752268">
        <w:rPr>
          <w:b/>
          <w:sz w:val="24"/>
          <w:szCs w:val="24"/>
          <w:lang w:val="en-US"/>
        </w:rPr>
        <w:t>trade in Eurasia is booming right now</w:t>
      </w:r>
      <w:r w:rsidRPr="00752268">
        <w:rPr>
          <w:sz w:val="24"/>
          <w:szCs w:val="24"/>
          <w:lang w:val="en-US"/>
        </w:rPr>
        <w:t xml:space="preserve"> making the multimodal connectivity critically important aspect to ensure its success. </w:t>
      </w:r>
    </w:p>
    <w:p w:rsidR="00752268" w:rsidRPr="00752268" w:rsidRDefault="00005694" w:rsidP="00752268">
      <w:pPr>
        <w:pStyle w:val="ListParagraph"/>
        <w:numPr>
          <w:ilvl w:val="0"/>
          <w:numId w:val="9"/>
        </w:numPr>
        <w:ind w:left="-142" w:right="-766" w:hanging="284"/>
        <w:jc w:val="both"/>
        <w:rPr>
          <w:rFonts w:cs="Times New Roman"/>
          <w:sz w:val="24"/>
          <w:szCs w:val="24"/>
          <w:lang w:val="en-US"/>
        </w:rPr>
      </w:pPr>
      <w:proofErr w:type="spellStart"/>
      <w:r w:rsidRPr="00752268">
        <w:rPr>
          <w:sz w:val="24"/>
          <w:szCs w:val="24"/>
          <w:lang w:val="en-US"/>
        </w:rPr>
        <w:lastRenderedPageBreak/>
        <w:t>Landbridge</w:t>
      </w:r>
      <w:proofErr w:type="spellEnd"/>
      <w:r w:rsidRPr="00752268">
        <w:rPr>
          <w:sz w:val="24"/>
          <w:szCs w:val="24"/>
          <w:lang w:val="en-US"/>
        </w:rPr>
        <w:t xml:space="preserve"> transportation has a great potential as a compliment to traditional maritime and air, however, </w:t>
      </w:r>
      <w:r w:rsidRPr="00752268">
        <w:rPr>
          <w:b/>
          <w:sz w:val="24"/>
          <w:szCs w:val="24"/>
          <w:lang w:val="en-US"/>
        </w:rPr>
        <w:t xml:space="preserve">the key element is </w:t>
      </w:r>
      <w:proofErr w:type="spellStart"/>
      <w:r w:rsidRPr="00752268">
        <w:rPr>
          <w:b/>
          <w:sz w:val="24"/>
          <w:szCs w:val="24"/>
          <w:lang w:val="en-US"/>
        </w:rPr>
        <w:t>intermodality</w:t>
      </w:r>
      <w:proofErr w:type="spellEnd"/>
      <w:r w:rsidRPr="00752268">
        <w:rPr>
          <w:b/>
          <w:sz w:val="24"/>
          <w:szCs w:val="24"/>
          <w:lang w:val="en-US"/>
        </w:rPr>
        <w:t xml:space="preserve"> </w:t>
      </w:r>
      <w:r w:rsidR="00201023" w:rsidRPr="00752268">
        <w:rPr>
          <w:b/>
          <w:sz w:val="24"/>
          <w:szCs w:val="24"/>
          <w:lang w:val="en-US"/>
        </w:rPr>
        <w:t xml:space="preserve">and creation of </w:t>
      </w:r>
      <w:r w:rsidRPr="00752268">
        <w:rPr>
          <w:b/>
          <w:sz w:val="24"/>
          <w:szCs w:val="24"/>
          <w:lang w:val="en-US"/>
        </w:rPr>
        <w:t>integrated combined transport solutions</w:t>
      </w:r>
      <w:r w:rsidRPr="00752268">
        <w:rPr>
          <w:sz w:val="24"/>
          <w:szCs w:val="24"/>
          <w:lang w:val="en-US"/>
        </w:rPr>
        <w:t xml:space="preserve">. </w:t>
      </w:r>
    </w:p>
    <w:p w:rsidR="00752268" w:rsidRPr="00752268" w:rsidRDefault="00005694" w:rsidP="00752268">
      <w:pPr>
        <w:pStyle w:val="ListParagraph"/>
        <w:numPr>
          <w:ilvl w:val="0"/>
          <w:numId w:val="9"/>
        </w:numPr>
        <w:ind w:left="-142" w:right="-766" w:hanging="284"/>
        <w:jc w:val="both"/>
        <w:rPr>
          <w:rFonts w:cs="Times New Roman"/>
          <w:sz w:val="24"/>
          <w:szCs w:val="24"/>
          <w:lang w:val="en-US"/>
        </w:rPr>
      </w:pPr>
      <w:r w:rsidRPr="00752268">
        <w:rPr>
          <w:sz w:val="24"/>
          <w:szCs w:val="24"/>
          <w:lang w:val="en-US"/>
        </w:rPr>
        <w:t>The most important tasks before us are</w:t>
      </w:r>
      <w:r w:rsidRPr="00752268">
        <w:rPr>
          <w:spacing w:val="-4"/>
          <w:sz w:val="24"/>
          <w:szCs w:val="24"/>
          <w:lang w:val="en-US"/>
        </w:rPr>
        <w:t xml:space="preserve"> </w:t>
      </w:r>
      <w:r w:rsidRPr="00752268">
        <w:rPr>
          <w:b/>
          <w:spacing w:val="-4"/>
          <w:sz w:val="24"/>
          <w:szCs w:val="24"/>
          <w:lang w:val="en-US"/>
        </w:rPr>
        <w:t>the</w:t>
      </w:r>
      <w:r w:rsidRPr="00752268">
        <w:rPr>
          <w:rFonts w:cs="Times New Roman"/>
          <w:b/>
          <w:spacing w:val="-4"/>
          <w:sz w:val="24"/>
          <w:szCs w:val="24"/>
          <w:lang w:val="en-US"/>
        </w:rPr>
        <w:t xml:space="preserve"> simplification of the administrative procedures</w:t>
      </w:r>
      <w:r w:rsidRPr="00752268">
        <w:rPr>
          <w:rFonts w:cs="Times New Roman"/>
          <w:spacing w:val="-4"/>
          <w:sz w:val="24"/>
          <w:szCs w:val="24"/>
          <w:lang w:val="en-US"/>
        </w:rPr>
        <w:t xml:space="preserve">, cooperation to deal with </w:t>
      </w:r>
      <w:r w:rsidRPr="00752268">
        <w:rPr>
          <w:rFonts w:cs="Times New Roman"/>
          <w:b/>
          <w:spacing w:val="-4"/>
          <w:sz w:val="24"/>
          <w:szCs w:val="24"/>
          <w:lang w:val="en-US"/>
        </w:rPr>
        <w:t xml:space="preserve">interoperability issues and </w:t>
      </w:r>
      <w:r w:rsidRPr="00752268">
        <w:rPr>
          <w:b/>
          <w:spacing w:val="-4"/>
          <w:sz w:val="24"/>
          <w:szCs w:val="24"/>
          <w:lang w:val="en-US"/>
        </w:rPr>
        <w:t xml:space="preserve">technical compatibility on the railway lines, </w:t>
      </w:r>
      <w:r w:rsidRPr="00752268">
        <w:rPr>
          <w:spacing w:val="-4"/>
          <w:sz w:val="24"/>
          <w:szCs w:val="24"/>
          <w:lang w:val="en-US"/>
        </w:rPr>
        <w:t xml:space="preserve">as well as </w:t>
      </w:r>
      <w:r w:rsidRPr="00752268">
        <w:rPr>
          <w:b/>
          <w:spacing w:val="-4"/>
          <w:sz w:val="24"/>
          <w:szCs w:val="24"/>
          <w:lang w:val="en-US"/>
        </w:rPr>
        <w:t>removal of</w:t>
      </w:r>
      <w:r w:rsidRPr="00752268">
        <w:rPr>
          <w:spacing w:val="-4"/>
          <w:sz w:val="24"/>
          <w:szCs w:val="24"/>
          <w:lang w:val="en-US"/>
        </w:rPr>
        <w:t xml:space="preserve"> physical, technological and administrative</w:t>
      </w:r>
      <w:r w:rsidR="00201023" w:rsidRPr="00752268">
        <w:rPr>
          <w:spacing w:val="-4"/>
          <w:sz w:val="24"/>
          <w:szCs w:val="24"/>
          <w:lang w:val="en-US"/>
        </w:rPr>
        <w:t xml:space="preserve"> </w:t>
      </w:r>
      <w:r w:rsidRPr="00752268">
        <w:rPr>
          <w:b/>
          <w:spacing w:val="-4"/>
          <w:sz w:val="24"/>
          <w:szCs w:val="24"/>
          <w:lang w:val="en-US"/>
        </w:rPr>
        <w:t>bottlenecks</w:t>
      </w:r>
      <w:r w:rsidRPr="00752268">
        <w:rPr>
          <w:spacing w:val="-4"/>
          <w:sz w:val="24"/>
          <w:szCs w:val="24"/>
          <w:lang w:val="en-US"/>
        </w:rPr>
        <w:t xml:space="preserve">. </w:t>
      </w:r>
    </w:p>
    <w:p w:rsidR="00752268" w:rsidRPr="00752268" w:rsidRDefault="00005694" w:rsidP="00752268">
      <w:pPr>
        <w:pStyle w:val="ListParagraph"/>
        <w:numPr>
          <w:ilvl w:val="0"/>
          <w:numId w:val="9"/>
        </w:numPr>
        <w:ind w:left="-142" w:right="-766" w:hanging="284"/>
        <w:jc w:val="both"/>
        <w:rPr>
          <w:rFonts w:cs="Times New Roman"/>
          <w:sz w:val="24"/>
          <w:szCs w:val="24"/>
          <w:lang w:val="en-US"/>
        </w:rPr>
      </w:pPr>
      <w:r w:rsidRPr="00752268">
        <w:rPr>
          <w:spacing w:val="-4"/>
          <w:sz w:val="24"/>
          <w:szCs w:val="24"/>
          <w:lang w:val="en-US"/>
        </w:rPr>
        <w:t xml:space="preserve">Of </w:t>
      </w:r>
      <w:r w:rsidRPr="00752268">
        <w:rPr>
          <w:b/>
          <w:spacing w:val="-4"/>
          <w:sz w:val="24"/>
          <w:szCs w:val="24"/>
          <w:lang w:val="en-US"/>
        </w:rPr>
        <w:t>crucial importance is to enlarge infrastructure capacity and ensure appropriate financing to do that</w:t>
      </w:r>
      <w:r w:rsidRPr="00752268">
        <w:rPr>
          <w:spacing w:val="-4"/>
          <w:sz w:val="24"/>
          <w:szCs w:val="24"/>
          <w:lang w:val="en-US"/>
        </w:rPr>
        <w:t>.</w:t>
      </w:r>
    </w:p>
    <w:p w:rsidR="00005694" w:rsidRPr="00752268" w:rsidRDefault="00005694" w:rsidP="00752268">
      <w:pPr>
        <w:pStyle w:val="ListParagraph"/>
        <w:numPr>
          <w:ilvl w:val="0"/>
          <w:numId w:val="9"/>
        </w:numPr>
        <w:ind w:left="-142" w:right="-766" w:hanging="284"/>
        <w:jc w:val="both"/>
        <w:rPr>
          <w:rFonts w:cs="Times New Roman"/>
          <w:sz w:val="24"/>
          <w:szCs w:val="24"/>
          <w:lang w:val="en-US"/>
        </w:rPr>
      </w:pPr>
      <w:r w:rsidRPr="00752268">
        <w:rPr>
          <w:spacing w:val="-4"/>
          <w:sz w:val="24"/>
          <w:szCs w:val="24"/>
          <w:lang w:val="en-US"/>
        </w:rPr>
        <w:t xml:space="preserve">All the ASEM members participating in the event </w:t>
      </w:r>
      <w:r w:rsidRPr="00752268">
        <w:rPr>
          <w:rFonts w:cs="Times New Roman"/>
          <w:b/>
          <w:spacing w:val="-4"/>
          <w:sz w:val="24"/>
          <w:szCs w:val="24"/>
          <w:lang w:val="en-US"/>
        </w:rPr>
        <w:t>expressed their readiness to support initiatives to deal with the operational and interoperability issues</w:t>
      </w:r>
      <w:r w:rsidRPr="00752268">
        <w:rPr>
          <w:rFonts w:cs="Times New Roman"/>
          <w:spacing w:val="-4"/>
          <w:sz w:val="24"/>
          <w:szCs w:val="24"/>
          <w:lang w:val="en-US"/>
        </w:rPr>
        <w:t xml:space="preserve"> of long distance freight operations and gave their support to </w:t>
      </w:r>
      <w:r w:rsidRPr="00752268">
        <w:rPr>
          <w:rFonts w:cs="Times New Roman"/>
          <w:b/>
          <w:spacing w:val="-4"/>
          <w:sz w:val="24"/>
          <w:szCs w:val="24"/>
          <w:lang w:val="en-US"/>
        </w:rPr>
        <w:t>further development of transport links between Asia and Europe</w:t>
      </w:r>
      <w:r w:rsidRPr="00752268">
        <w:rPr>
          <w:rFonts w:cs="Times New Roman"/>
          <w:spacing w:val="-4"/>
          <w:sz w:val="24"/>
          <w:szCs w:val="24"/>
          <w:lang w:val="en-US"/>
        </w:rPr>
        <w:t>, as the traffic volumes are expected to increase in the coming years.</w:t>
      </w:r>
    </w:p>
    <w:p w:rsidR="00201023" w:rsidRPr="00752268" w:rsidRDefault="00201023" w:rsidP="00752268">
      <w:pPr>
        <w:spacing w:after="120"/>
        <w:ind w:left="-567" w:right="-766"/>
        <w:jc w:val="both"/>
        <w:rPr>
          <w:color w:val="000000" w:themeColor="text1"/>
          <w:sz w:val="24"/>
          <w:szCs w:val="24"/>
          <w:lang w:val="en-US"/>
        </w:rPr>
      </w:pPr>
      <w:r w:rsidRPr="00752268">
        <w:rPr>
          <w:sz w:val="24"/>
          <w:szCs w:val="24"/>
          <w:lang w:val="en-US"/>
        </w:rPr>
        <w:t xml:space="preserve">One of the important </w:t>
      </w:r>
      <w:proofErr w:type="gramStart"/>
      <w:r w:rsidRPr="00752268">
        <w:rPr>
          <w:sz w:val="24"/>
          <w:szCs w:val="24"/>
          <w:lang w:val="en-US"/>
        </w:rPr>
        <w:t>decision</w:t>
      </w:r>
      <w:proofErr w:type="gramEnd"/>
      <w:r w:rsidRPr="00752268">
        <w:rPr>
          <w:sz w:val="24"/>
          <w:szCs w:val="24"/>
          <w:lang w:val="en-US"/>
        </w:rPr>
        <w:t xml:space="preserve"> of the 3</w:t>
      </w:r>
      <w:r w:rsidRPr="00752268">
        <w:rPr>
          <w:sz w:val="24"/>
          <w:szCs w:val="24"/>
          <w:vertAlign w:val="superscript"/>
          <w:lang w:val="en-US"/>
        </w:rPr>
        <w:t>rd</w:t>
      </w:r>
      <w:r w:rsidRPr="00752268">
        <w:rPr>
          <w:sz w:val="24"/>
          <w:szCs w:val="24"/>
          <w:lang w:val="en-US"/>
        </w:rPr>
        <w:t xml:space="preserve"> ASEM TMM in Riga</w:t>
      </w:r>
      <w:r w:rsidR="004177A5" w:rsidRPr="00752268">
        <w:rPr>
          <w:sz w:val="24"/>
          <w:szCs w:val="24"/>
          <w:lang w:val="en-US"/>
        </w:rPr>
        <w:t>,</w:t>
      </w:r>
      <w:r w:rsidRPr="00752268">
        <w:rPr>
          <w:sz w:val="24"/>
          <w:szCs w:val="24"/>
          <w:lang w:val="en-US"/>
        </w:rPr>
        <w:t xml:space="preserve"> anchored in the Riga Declaration was the </w:t>
      </w:r>
      <w:r w:rsidRPr="00752268">
        <w:rPr>
          <w:b/>
          <w:sz w:val="24"/>
          <w:szCs w:val="24"/>
          <w:lang w:val="en-US"/>
        </w:rPr>
        <w:t xml:space="preserve">agreement to </w:t>
      </w:r>
      <w:r w:rsidRPr="00752268">
        <w:rPr>
          <w:b/>
          <w:color w:val="000000" w:themeColor="text1"/>
          <w:sz w:val="24"/>
          <w:szCs w:val="24"/>
          <w:lang w:val="en-US"/>
        </w:rPr>
        <w:t xml:space="preserve">consider instituting a rotating ASEM TMM Coordinating country </w:t>
      </w:r>
      <w:r w:rsidRPr="00752268">
        <w:rPr>
          <w:color w:val="000000" w:themeColor="text1"/>
          <w:sz w:val="24"/>
          <w:szCs w:val="24"/>
          <w:lang w:val="en-US"/>
        </w:rPr>
        <w:t>and</w:t>
      </w:r>
      <w:r w:rsidRPr="00752268">
        <w:rPr>
          <w:b/>
          <w:color w:val="000000" w:themeColor="text1"/>
          <w:sz w:val="24"/>
          <w:szCs w:val="24"/>
          <w:lang w:val="en-US"/>
        </w:rPr>
        <w:t xml:space="preserve"> strengthen the capacity of the ASEM </w:t>
      </w:r>
      <w:proofErr w:type="spellStart"/>
      <w:r w:rsidRPr="00752268">
        <w:rPr>
          <w:b/>
          <w:color w:val="000000" w:themeColor="text1"/>
          <w:sz w:val="24"/>
          <w:szCs w:val="24"/>
          <w:lang w:val="en-US"/>
        </w:rPr>
        <w:t>InfoBoard</w:t>
      </w:r>
      <w:proofErr w:type="spellEnd"/>
      <w:r w:rsidRPr="00752268">
        <w:rPr>
          <w:b/>
          <w:color w:val="000000" w:themeColor="text1"/>
          <w:sz w:val="24"/>
          <w:szCs w:val="24"/>
          <w:lang w:val="en-US"/>
        </w:rPr>
        <w:t xml:space="preserve"> </w:t>
      </w:r>
      <w:r w:rsidRPr="00752268">
        <w:rPr>
          <w:color w:val="000000" w:themeColor="text1"/>
          <w:sz w:val="24"/>
          <w:szCs w:val="24"/>
          <w:lang w:val="en-US"/>
        </w:rPr>
        <w:t>to serve as a virtual platform to ensure the continuity of the ASEM TMM framework.</w:t>
      </w:r>
    </w:p>
    <w:p w:rsidR="00E522B2" w:rsidRPr="00752268" w:rsidRDefault="004177A5" w:rsidP="00752268">
      <w:pPr>
        <w:spacing w:after="120"/>
        <w:ind w:left="-567" w:right="-766"/>
        <w:jc w:val="both"/>
        <w:rPr>
          <w:sz w:val="24"/>
          <w:szCs w:val="24"/>
          <w:lang w:val="en-US"/>
        </w:rPr>
      </w:pPr>
      <w:r w:rsidRPr="00752268">
        <w:rPr>
          <w:b/>
          <w:sz w:val="24"/>
          <w:szCs w:val="24"/>
          <w:lang w:val="en-US"/>
        </w:rPr>
        <w:t>T</w:t>
      </w:r>
      <w:r w:rsidR="00E522B2" w:rsidRPr="00752268">
        <w:rPr>
          <w:b/>
          <w:sz w:val="24"/>
          <w:szCs w:val="24"/>
          <w:lang w:val="en-US"/>
        </w:rPr>
        <w:t xml:space="preserve">wo Asian partners – Indonesia and South-Korea </w:t>
      </w:r>
      <w:r w:rsidRPr="00752268">
        <w:rPr>
          <w:sz w:val="24"/>
          <w:szCs w:val="24"/>
          <w:lang w:val="en-US"/>
        </w:rPr>
        <w:t>– expressed</w:t>
      </w:r>
      <w:r w:rsidR="00E522B2" w:rsidRPr="00752268">
        <w:rPr>
          <w:sz w:val="24"/>
          <w:szCs w:val="24"/>
          <w:lang w:val="en-US"/>
        </w:rPr>
        <w:t xml:space="preserve"> their willingness to hold the next ASEM transport summit in 2017.</w:t>
      </w:r>
    </w:p>
    <w:p w:rsidR="000B5277" w:rsidRPr="00752268" w:rsidRDefault="00BB2C34" w:rsidP="00752268">
      <w:pPr>
        <w:spacing w:after="120"/>
        <w:ind w:left="-567" w:right="-766"/>
        <w:jc w:val="both"/>
        <w:rPr>
          <w:sz w:val="24"/>
          <w:szCs w:val="24"/>
          <w:lang w:val="en-US"/>
        </w:rPr>
      </w:pPr>
      <w:r w:rsidRPr="00752268">
        <w:rPr>
          <w:sz w:val="24"/>
          <w:szCs w:val="24"/>
          <w:lang w:val="en-US"/>
        </w:rPr>
        <w:t>T</w:t>
      </w:r>
      <w:r w:rsidR="0066723C" w:rsidRPr="00752268">
        <w:rPr>
          <w:sz w:val="24"/>
          <w:szCs w:val="24"/>
          <w:lang w:val="en-US"/>
        </w:rPr>
        <w:t xml:space="preserve">he </w:t>
      </w:r>
      <w:r w:rsidRPr="00752268">
        <w:rPr>
          <w:sz w:val="24"/>
          <w:szCs w:val="24"/>
          <w:lang w:val="en-US"/>
        </w:rPr>
        <w:t xml:space="preserve">conference included </w:t>
      </w:r>
      <w:r w:rsidR="000B5277" w:rsidRPr="00752268">
        <w:rPr>
          <w:sz w:val="24"/>
          <w:szCs w:val="24"/>
          <w:lang w:val="en-US"/>
        </w:rPr>
        <w:t>opening session and 2</w:t>
      </w:r>
      <w:r w:rsidRPr="00752268">
        <w:rPr>
          <w:sz w:val="24"/>
          <w:szCs w:val="24"/>
          <w:lang w:val="en-US"/>
        </w:rPr>
        <w:t xml:space="preserve"> high-profile panel sessions.</w:t>
      </w:r>
    </w:p>
    <w:p w:rsidR="000B5277" w:rsidRPr="00752268" w:rsidRDefault="000B5277" w:rsidP="00752268">
      <w:pPr>
        <w:spacing w:after="120"/>
        <w:ind w:left="-567" w:right="-766"/>
        <w:jc w:val="both"/>
        <w:rPr>
          <w:sz w:val="24"/>
          <w:szCs w:val="24"/>
          <w:lang w:val="en-US"/>
        </w:rPr>
      </w:pPr>
      <w:r w:rsidRPr="00752268">
        <w:rPr>
          <w:sz w:val="24"/>
          <w:szCs w:val="24"/>
          <w:lang w:val="en-US"/>
        </w:rPr>
        <w:t>The conference was opened by H.E. President of Latvia Mr. Andris B</w:t>
      </w:r>
      <w:proofErr w:type="spellStart"/>
      <w:r w:rsidRPr="00752268">
        <w:rPr>
          <w:sz w:val="24"/>
          <w:szCs w:val="24"/>
        </w:rPr>
        <w:t>ērziņš</w:t>
      </w:r>
      <w:proofErr w:type="spellEnd"/>
      <w:r w:rsidRPr="00752268">
        <w:rPr>
          <w:sz w:val="24"/>
          <w:szCs w:val="24"/>
        </w:rPr>
        <w:t xml:space="preserve">, </w:t>
      </w:r>
      <w:r w:rsidRPr="00752268">
        <w:rPr>
          <w:sz w:val="24"/>
          <w:szCs w:val="24"/>
          <w:lang w:val="en-US"/>
        </w:rPr>
        <w:t>Minister for</w:t>
      </w:r>
      <w:r w:rsidRPr="00752268">
        <w:rPr>
          <w:sz w:val="24"/>
          <w:szCs w:val="24"/>
        </w:rPr>
        <w:t xml:space="preserve"> </w:t>
      </w:r>
      <w:r w:rsidRPr="00752268">
        <w:rPr>
          <w:sz w:val="24"/>
          <w:szCs w:val="24"/>
          <w:lang w:val="en-US"/>
        </w:rPr>
        <w:t>Transport</w:t>
      </w:r>
      <w:r w:rsidRPr="00752268">
        <w:rPr>
          <w:sz w:val="24"/>
          <w:szCs w:val="24"/>
        </w:rPr>
        <w:t xml:space="preserve"> </w:t>
      </w:r>
      <w:proofErr w:type="spellStart"/>
      <w:r w:rsidRPr="00752268">
        <w:rPr>
          <w:sz w:val="24"/>
          <w:szCs w:val="24"/>
        </w:rPr>
        <w:t>of</w:t>
      </w:r>
      <w:proofErr w:type="spellEnd"/>
      <w:r w:rsidRPr="00752268">
        <w:rPr>
          <w:sz w:val="24"/>
          <w:szCs w:val="24"/>
        </w:rPr>
        <w:t xml:space="preserve"> </w:t>
      </w:r>
      <w:r w:rsidRPr="00752268">
        <w:rPr>
          <w:sz w:val="24"/>
          <w:szCs w:val="24"/>
          <w:lang w:val="en-US"/>
        </w:rPr>
        <w:t>Latvia</w:t>
      </w:r>
      <w:r w:rsidRPr="00752268">
        <w:rPr>
          <w:sz w:val="24"/>
          <w:szCs w:val="24"/>
        </w:rPr>
        <w:t xml:space="preserve"> Mr. Anrijs Matīss</w:t>
      </w:r>
      <w:r w:rsidR="00C55D35" w:rsidRPr="00752268">
        <w:rPr>
          <w:sz w:val="24"/>
          <w:szCs w:val="24"/>
        </w:rPr>
        <w:t xml:space="preserve">, </w:t>
      </w:r>
      <w:proofErr w:type="spellStart"/>
      <w:r w:rsidRPr="00752268">
        <w:rPr>
          <w:sz w:val="24"/>
          <w:szCs w:val="24"/>
        </w:rPr>
        <w:t>Vice-Minister</w:t>
      </w:r>
      <w:proofErr w:type="spellEnd"/>
      <w:r w:rsidRPr="00752268">
        <w:rPr>
          <w:sz w:val="24"/>
          <w:szCs w:val="24"/>
        </w:rPr>
        <w:t xml:space="preserve"> </w:t>
      </w:r>
      <w:proofErr w:type="spellStart"/>
      <w:r w:rsidRPr="00752268">
        <w:rPr>
          <w:sz w:val="24"/>
          <w:szCs w:val="24"/>
        </w:rPr>
        <w:t>of</w:t>
      </w:r>
      <w:proofErr w:type="spellEnd"/>
      <w:r w:rsidRPr="00752268">
        <w:rPr>
          <w:sz w:val="24"/>
          <w:szCs w:val="24"/>
        </w:rPr>
        <w:t xml:space="preserve"> </w:t>
      </w:r>
      <w:proofErr w:type="spellStart"/>
      <w:r w:rsidRPr="00752268">
        <w:rPr>
          <w:sz w:val="24"/>
          <w:szCs w:val="24"/>
        </w:rPr>
        <w:t>Transport</w:t>
      </w:r>
      <w:proofErr w:type="spellEnd"/>
      <w:r w:rsidRPr="00752268">
        <w:rPr>
          <w:sz w:val="24"/>
          <w:szCs w:val="24"/>
        </w:rPr>
        <w:t xml:space="preserve"> </w:t>
      </w:r>
      <w:proofErr w:type="spellStart"/>
      <w:r w:rsidRPr="00752268">
        <w:rPr>
          <w:sz w:val="24"/>
          <w:szCs w:val="24"/>
        </w:rPr>
        <w:t>of</w:t>
      </w:r>
      <w:proofErr w:type="spellEnd"/>
      <w:r w:rsidRPr="00752268">
        <w:rPr>
          <w:sz w:val="24"/>
          <w:szCs w:val="24"/>
        </w:rPr>
        <w:t xml:space="preserve"> </w:t>
      </w:r>
      <w:proofErr w:type="spellStart"/>
      <w:r w:rsidRPr="00752268">
        <w:rPr>
          <w:sz w:val="24"/>
          <w:szCs w:val="24"/>
        </w:rPr>
        <w:t>China</w:t>
      </w:r>
      <w:proofErr w:type="spellEnd"/>
      <w:r w:rsidRPr="00752268">
        <w:rPr>
          <w:sz w:val="24"/>
          <w:szCs w:val="24"/>
        </w:rPr>
        <w:t xml:space="preserve"> Mr </w:t>
      </w:r>
      <w:proofErr w:type="spellStart"/>
      <w:r w:rsidRPr="00752268">
        <w:rPr>
          <w:sz w:val="24"/>
          <w:szCs w:val="24"/>
        </w:rPr>
        <w:t>Weng</w:t>
      </w:r>
      <w:proofErr w:type="spellEnd"/>
      <w:r w:rsidRPr="00752268">
        <w:rPr>
          <w:sz w:val="24"/>
          <w:szCs w:val="24"/>
        </w:rPr>
        <w:t xml:space="preserve"> </w:t>
      </w:r>
      <w:proofErr w:type="spellStart"/>
      <w:r w:rsidRPr="00752268">
        <w:rPr>
          <w:sz w:val="24"/>
          <w:szCs w:val="24"/>
        </w:rPr>
        <w:t>Mengyong</w:t>
      </w:r>
      <w:proofErr w:type="spellEnd"/>
      <w:r w:rsidR="00C55D35" w:rsidRPr="00752268">
        <w:rPr>
          <w:sz w:val="24"/>
          <w:szCs w:val="24"/>
        </w:rPr>
        <w:t xml:space="preserve"> </w:t>
      </w:r>
      <w:proofErr w:type="spellStart"/>
      <w:r w:rsidR="00C55D35" w:rsidRPr="00752268">
        <w:rPr>
          <w:sz w:val="24"/>
          <w:szCs w:val="24"/>
        </w:rPr>
        <w:t>and</w:t>
      </w:r>
      <w:proofErr w:type="spellEnd"/>
      <w:r w:rsidRPr="00752268">
        <w:rPr>
          <w:sz w:val="24"/>
          <w:szCs w:val="24"/>
        </w:rPr>
        <w:t xml:space="preserve"> EU </w:t>
      </w:r>
      <w:proofErr w:type="spellStart"/>
      <w:r w:rsidRPr="00752268">
        <w:rPr>
          <w:sz w:val="24"/>
          <w:szCs w:val="24"/>
        </w:rPr>
        <w:t>Commi</w:t>
      </w:r>
      <w:r w:rsidR="00C55D35" w:rsidRPr="00752268">
        <w:rPr>
          <w:sz w:val="24"/>
          <w:szCs w:val="24"/>
        </w:rPr>
        <w:t>ssioner</w:t>
      </w:r>
      <w:proofErr w:type="spellEnd"/>
      <w:r w:rsidR="00C55D35" w:rsidRPr="00752268">
        <w:rPr>
          <w:sz w:val="24"/>
          <w:szCs w:val="24"/>
        </w:rPr>
        <w:t xml:space="preserve"> </w:t>
      </w:r>
      <w:proofErr w:type="spellStart"/>
      <w:r w:rsidR="00C55D35" w:rsidRPr="00752268">
        <w:rPr>
          <w:sz w:val="24"/>
          <w:szCs w:val="24"/>
        </w:rPr>
        <w:t>for</w:t>
      </w:r>
      <w:proofErr w:type="spellEnd"/>
      <w:r w:rsidR="00C55D35" w:rsidRPr="00752268">
        <w:rPr>
          <w:sz w:val="24"/>
          <w:szCs w:val="24"/>
        </w:rPr>
        <w:t xml:space="preserve"> </w:t>
      </w:r>
      <w:proofErr w:type="spellStart"/>
      <w:r w:rsidR="00C55D35" w:rsidRPr="00752268">
        <w:rPr>
          <w:sz w:val="24"/>
          <w:szCs w:val="24"/>
        </w:rPr>
        <w:t>Mobility</w:t>
      </w:r>
      <w:proofErr w:type="spellEnd"/>
      <w:r w:rsidR="00C55D35" w:rsidRPr="00752268">
        <w:rPr>
          <w:sz w:val="24"/>
          <w:szCs w:val="24"/>
        </w:rPr>
        <w:t xml:space="preserve"> </w:t>
      </w:r>
      <w:proofErr w:type="spellStart"/>
      <w:r w:rsidR="00C55D35" w:rsidRPr="00752268">
        <w:rPr>
          <w:sz w:val="24"/>
          <w:szCs w:val="24"/>
        </w:rPr>
        <w:t>and</w:t>
      </w:r>
      <w:proofErr w:type="spellEnd"/>
      <w:r w:rsidR="00C55D35" w:rsidRPr="00752268">
        <w:rPr>
          <w:sz w:val="24"/>
          <w:szCs w:val="24"/>
        </w:rPr>
        <w:t xml:space="preserve"> </w:t>
      </w:r>
      <w:proofErr w:type="spellStart"/>
      <w:r w:rsidR="00C55D35" w:rsidRPr="00752268">
        <w:rPr>
          <w:sz w:val="24"/>
          <w:szCs w:val="24"/>
        </w:rPr>
        <w:t>Transport</w:t>
      </w:r>
      <w:proofErr w:type="spellEnd"/>
      <w:r w:rsidR="00C55D35" w:rsidRPr="00752268">
        <w:rPr>
          <w:sz w:val="24"/>
          <w:szCs w:val="24"/>
        </w:rPr>
        <w:t xml:space="preserve"> </w:t>
      </w:r>
      <w:proofErr w:type="spellStart"/>
      <w:r w:rsidR="00C55D35" w:rsidRPr="00752268">
        <w:rPr>
          <w:sz w:val="24"/>
          <w:szCs w:val="24"/>
        </w:rPr>
        <w:t>Ms</w:t>
      </w:r>
      <w:proofErr w:type="spellEnd"/>
      <w:r w:rsidR="00C55D35" w:rsidRPr="00752268">
        <w:rPr>
          <w:sz w:val="24"/>
          <w:szCs w:val="24"/>
        </w:rPr>
        <w:t xml:space="preserve"> Violeta </w:t>
      </w:r>
      <w:proofErr w:type="spellStart"/>
      <w:r w:rsidR="00C55D35" w:rsidRPr="00752268">
        <w:rPr>
          <w:sz w:val="24"/>
          <w:szCs w:val="24"/>
        </w:rPr>
        <w:t>Bulc</w:t>
      </w:r>
      <w:proofErr w:type="spellEnd"/>
      <w:r w:rsidR="00C55D35" w:rsidRPr="00752268">
        <w:rPr>
          <w:sz w:val="24"/>
          <w:szCs w:val="24"/>
        </w:rPr>
        <w:t>.</w:t>
      </w:r>
      <w:r w:rsidRPr="00752268">
        <w:rPr>
          <w:sz w:val="24"/>
          <w:szCs w:val="24"/>
          <w:lang w:val="en-US"/>
        </w:rPr>
        <w:t xml:space="preserve"> </w:t>
      </w:r>
      <w:proofErr w:type="spellStart"/>
      <w:r w:rsidR="00C55D35" w:rsidRPr="00752268">
        <w:rPr>
          <w:sz w:val="24"/>
          <w:szCs w:val="24"/>
          <w:lang w:val="en-US"/>
        </w:rPr>
        <w:t>Executeve</w:t>
      </w:r>
      <w:proofErr w:type="spellEnd"/>
      <w:r w:rsidR="00C55D35" w:rsidRPr="00752268">
        <w:rPr>
          <w:sz w:val="24"/>
          <w:szCs w:val="24"/>
          <w:lang w:val="en-US"/>
        </w:rPr>
        <w:t xml:space="preserve"> Secretary of the </w:t>
      </w:r>
      <w:r w:rsidRPr="00752268">
        <w:rPr>
          <w:rFonts w:cs="Times New Roman"/>
          <w:sz w:val="24"/>
          <w:szCs w:val="24"/>
          <w:lang w:val="en-US"/>
        </w:rPr>
        <w:t>United Nations</w:t>
      </w:r>
      <w:r w:rsidRPr="00752268">
        <w:rPr>
          <w:rFonts w:cs="Times New Roman"/>
          <w:sz w:val="24"/>
          <w:szCs w:val="24"/>
        </w:rPr>
        <w:t xml:space="preserve"> </w:t>
      </w:r>
      <w:r w:rsidRPr="00752268">
        <w:rPr>
          <w:rFonts w:cs="Times New Roman"/>
          <w:sz w:val="24"/>
          <w:szCs w:val="24"/>
          <w:lang w:val="en-US"/>
        </w:rPr>
        <w:t>Economic</w:t>
      </w:r>
      <w:r w:rsidRPr="00752268">
        <w:rPr>
          <w:rFonts w:cs="Times New Roman"/>
          <w:sz w:val="24"/>
          <w:szCs w:val="24"/>
        </w:rPr>
        <w:t xml:space="preserve"> </w:t>
      </w:r>
      <w:r w:rsidRPr="00752268">
        <w:rPr>
          <w:rFonts w:cs="Times New Roman"/>
          <w:sz w:val="24"/>
          <w:szCs w:val="24"/>
          <w:lang w:val="en-US"/>
        </w:rPr>
        <w:t>Commission for Europe</w:t>
      </w:r>
      <w:r w:rsidRPr="00752268">
        <w:rPr>
          <w:rFonts w:cs="Times New Roman"/>
          <w:sz w:val="24"/>
          <w:szCs w:val="24"/>
        </w:rPr>
        <w:t xml:space="preserve"> (UNECE) </w:t>
      </w:r>
      <w:r w:rsidR="00C55D35" w:rsidRPr="00752268">
        <w:rPr>
          <w:rFonts w:cs="Times New Roman"/>
          <w:sz w:val="24"/>
          <w:szCs w:val="24"/>
        </w:rPr>
        <w:t xml:space="preserve">Mr </w:t>
      </w:r>
      <w:proofErr w:type="spellStart"/>
      <w:r w:rsidR="00C55D35" w:rsidRPr="00752268">
        <w:rPr>
          <w:rFonts w:cs="Times New Roman"/>
          <w:sz w:val="24"/>
          <w:szCs w:val="24"/>
        </w:rPr>
        <w:t>Christian</w:t>
      </w:r>
      <w:proofErr w:type="spellEnd"/>
      <w:r w:rsidR="00C55D35" w:rsidRPr="00752268">
        <w:rPr>
          <w:rFonts w:cs="Times New Roman"/>
          <w:sz w:val="24"/>
          <w:szCs w:val="24"/>
        </w:rPr>
        <w:t xml:space="preserve"> </w:t>
      </w:r>
      <w:proofErr w:type="spellStart"/>
      <w:r w:rsidR="00C55D35" w:rsidRPr="00752268">
        <w:rPr>
          <w:rFonts w:cs="Times New Roman"/>
          <w:sz w:val="24"/>
          <w:szCs w:val="24"/>
        </w:rPr>
        <w:t>Friis</w:t>
      </w:r>
      <w:proofErr w:type="spellEnd"/>
      <w:r w:rsidR="00C55D35" w:rsidRPr="00752268">
        <w:rPr>
          <w:rFonts w:cs="Times New Roman"/>
          <w:sz w:val="24"/>
          <w:szCs w:val="24"/>
        </w:rPr>
        <w:t xml:space="preserve"> </w:t>
      </w:r>
      <w:proofErr w:type="spellStart"/>
      <w:r w:rsidR="00C55D35" w:rsidRPr="00752268">
        <w:rPr>
          <w:rFonts w:cs="Times New Roman"/>
          <w:sz w:val="24"/>
          <w:szCs w:val="24"/>
        </w:rPr>
        <w:t>Bach</w:t>
      </w:r>
      <w:proofErr w:type="spellEnd"/>
      <w:r w:rsidR="00C55D35" w:rsidRPr="00752268">
        <w:rPr>
          <w:rFonts w:cs="Times New Roman"/>
          <w:sz w:val="24"/>
          <w:szCs w:val="24"/>
        </w:rPr>
        <w:t xml:space="preserve"> </w:t>
      </w:r>
      <w:r w:rsidRPr="00752268">
        <w:rPr>
          <w:rFonts w:cs="Times New Roman"/>
          <w:sz w:val="24"/>
          <w:szCs w:val="24"/>
          <w:lang w:val="en-US"/>
        </w:rPr>
        <w:t>presented</w:t>
      </w:r>
      <w:r w:rsidRPr="00752268">
        <w:rPr>
          <w:rFonts w:cs="Times New Roman"/>
          <w:sz w:val="24"/>
          <w:szCs w:val="24"/>
        </w:rPr>
        <w:t xml:space="preserve"> </w:t>
      </w:r>
      <w:r w:rsidRPr="00752268">
        <w:rPr>
          <w:rFonts w:cs="Times New Roman"/>
          <w:sz w:val="24"/>
          <w:szCs w:val="24"/>
          <w:lang w:val="en-US"/>
        </w:rPr>
        <w:t>the</w:t>
      </w:r>
      <w:r w:rsidRPr="00752268">
        <w:rPr>
          <w:rFonts w:cs="Times New Roman"/>
          <w:sz w:val="24"/>
          <w:szCs w:val="24"/>
        </w:rPr>
        <w:t xml:space="preserve"> </w:t>
      </w:r>
      <w:proofErr w:type="spellStart"/>
      <w:r w:rsidRPr="00752268">
        <w:rPr>
          <w:rFonts w:cs="Times New Roman"/>
          <w:sz w:val="24"/>
          <w:szCs w:val="24"/>
        </w:rPr>
        <w:t>development</w:t>
      </w:r>
      <w:proofErr w:type="spellEnd"/>
      <w:r w:rsidRPr="00752268">
        <w:rPr>
          <w:rFonts w:cs="Times New Roman"/>
          <w:sz w:val="24"/>
          <w:szCs w:val="24"/>
        </w:rPr>
        <w:t xml:space="preserve"> </w:t>
      </w:r>
      <w:proofErr w:type="spellStart"/>
      <w:r w:rsidRPr="00752268">
        <w:rPr>
          <w:rFonts w:cs="Times New Roman"/>
          <w:sz w:val="24"/>
          <w:szCs w:val="24"/>
        </w:rPr>
        <w:t>of</w:t>
      </w:r>
      <w:proofErr w:type="spellEnd"/>
      <w:r w:rsidRPr="00752268">
        <w:rPr>
          <w:rFonts w:cs="Times New Roman"/>
          <w:sz w:val="24"/>
          <w:szCs w:val="24"/>
        </w:rPr>
        <w:t xml:space="preserve"> </w:t>
      </w:r>
      <w:proofErr w:type="spellStart"/>
      <w:r w:rsidRPr="00752268">
        <w:rPr>
          <w:rFonts w:cs="Times New Roman"/>
          <w:sz w:val="24"/>
          <w:szCs w:val="24"/>
        </w:rPr>
        <w:t>key</w:t>
      </w:r>
      <w:proofErr w:type="spellEnd"/>
      <w:r w:rsidRPr="00752268">
        <w:rPr>
          <w:rFonts w:cs="Times New Roman"/>
          <w:sz w:val="24"/>
          <w:szCs w:val="24"/>
        </w:rPr>
        <w:t xml:space="preserve"> </w:t>
      </w:r>
      <w:proofErr w:type="spellStart"/>
      <w:r w:rsidRPr="00752268">
        <w:rPr>
          <w:rFonts w:cs="Times New Roman"/>
          <w:sz w:val="24"/>
          <w:szCs w:val="24"/>
        </w:rPr>
        <w:t>Euro-Asia</w:t>
      </w:r>
      <w:proofErr w:type="spellEnd"/>
      <w:r w:rsidRPr="00752268">
        <w:rPr>
          <w:rFonts w:cs="Times New Roman"/>
          <w:sz w:val="24"/>
          <w:szCs w:val="24"/>
        </w:rPr>
        <w:t xml:space="preserve"> </w:t>
      </w:r>
      <w:proofErr w:type="spellStart"/>
      <w:r w:rsidRPr="00752268">
        <w:rPr>
          <w:rFonts w:cs="Times New Roman"/>
          <w:sz w:val="24"/>
          <w:szCs w:val="24"/>
        </w:rPr>
        <w:t>land</w:t>
      </w:r>
      <w:proofErr w:type="spellEnd"/>
      <w:r w:rsidRPr="00752268">
        <w:rPr>
          <w:rFonts w:cs="Times New Roman"/>
          <w:sz w:val="24"/>
          <w:szCs w:val="24"/>
        </w:rPr>
        <w:t xml:space="preserve"> </w:t>
      </w:r>
      <w:proofErr w:type="spellStart"/>
      <w:r w:rsidRPr="00752268">
        <w:rPr>
          <w:rFonts w:cs="Times New Roman"/>
          <w:sz w:val="24"/>
          <w:szCs w:val="24"/>
        </w:rPr>
        <w:t>transport</w:t>
      </w:r>
      <w:proofErr w:type="spellEnd"/>
      <w:r w:rsidRPr="00752268">
        <w:rPr>
          <w:rFonts w:cs="Times New Roman"/>
          <w:sz w:val="24"/>
          <w:szCs w:val="24"/>
        </w:rPr>
        <w:t xml:space="preserve"> </w:t>
      </w:r>
      <w:proofErr w:type="spellStart"/>
      <w:r w:rsidRPr="00752268">
        <w:rPr>
          <w:rFonts w:cs="Times New Roman"/>
          <w:sz w:val="24"/>
          <w:szCs w:val="24"/>
        </w:rPr>
        <w:t>corridors</w:t>
      </w:r>
      <w:proofErr w:type="spellEnd"/>
      <w:r w:rsidRPr="00752268">
        <w:rPr>
          <w:rFonts w:cs="Times New Roman"/>
          <w:sz w:val="24"/>
          <w:szCs w:val="24"/>
        </w:rPr>
        <w:t xml:space="preserve"> in </w:t>
      </w:r>
      <w:proofErr w:type="spellStart"/>
      <w:r w:rsidRPr="00752268">
        <w:rPr>
          <w:rFonts w:cs="Times New Roman"/>
          <w:sz w:val="24"/>
          <w:szCs w:val="24"/>
        </w:rPr>
        <w:t>the</w:t>
      </w:r>
      <w:proofErr w:type="spellEnd"/>
      <w:r w:rsidRPr="00752268">
        <w:rPr>
          <w:rFonts w:cs="Times New Roman"/>
          <w:sz w:val="24"/>
          <w:szCs w:val="24"/>
        </w:rPr>
        <w:t xml:space="preserve"> </w:t>
      </w:r>
      <w:proofErr w:type="spellStart"/>
      <w:r w:rsidRPr="00752268">
        <w:rPr>
          <w:rFonts w:cs="Times New Roman"/>
          <w:sz w:val="24"/>
          <w:szCs w:val="24"/>
        </w:rPr>
        <w:t>f</w:t>
      </w:r>
      <w:r w:rsidR="00B84F27" w:rsidRPr="00752268">
        <w:rPr>
          <w:rFonts w:cs="Times New Roman"/>
          <w:sz w:val="24"/>
          <w:szCs w:val="24"/>
        </w:rPr>
        <w:t>ra</w:t>
      </w:r>
      <w:r w:rsidRPr="00752268">
        <w:rPr>
          <w:rFonts w:cs="Times New Roman"/>
          <w:sz w:val="24"/>
          <w:szCs w:val="24"/>
        </w:rPr>
        <w:t>mework</w:t>
      </w:r>
      <w:proofErr w:type="spellEnd"/>
      <w:r w:rsidRPr="00752268">
        <w:rPr>
          <w:rFonts w:cs="Times New Roman"/>
          <w:sz w:val="24"/>
          <w:szCs w:val="24"/>
        </w:rPr>
        <w:t xml:space="preserve"> </w:t>
      </w:r>
      <w:proofErr w:type="spellStart"/>
      <w:r w:rsidRPr="00752268">
        <w:rPr>
          <w:rFonts w:cs="Times New Roman"/>
          <w:sz w:val="24"/>
          <w:szCs w:val="24"/>
        </w:rPr>
        <w:t>of</w:t>
      </w:r>
      <w:proofErr w:type="spellEnd"/>
      <w:r w:rsidRPr="00752268">
        <w:rPr>
          <w:rFonts w:cs="Times New Roman"/>
          <w:sz w:val="24"/>
          <w:szCs w:val="24"/>
        </w:rPr>
        <w:t xml:space="preserve"> </w:t>
      </w:r>
      <w:proofErr w:type="spellStart"/>
      <w:r w:rsidRPr="00752268">
        <w:rPr>
          <w:rFonts w:cs="Times New Roman"/>
          <w:sz w:val="24"/>
          <w:szCs w:val="24"/>
        </w:rPr>
        <w:t>the</w:t>
      </w:r>
      <w:proofErr w:type="spellEnd"/>
      <w:r w:rsidRPr="00752268">
        <w:rPr>
          <w:rFonts w:cs="Times New Roman"/>
          <w:sz w:val="24"/>
          <w:szCs w:val="24"/>
        </w:rPr>
        <w:t xml:space="preserve"> UNECE </w:t>
      </w:r>
      <w:proofErr w:type="spellStart"/>
      <w:r w:rsidRPr="00752268">
        <w:rPr>
          <w:rFonts w:cs="Times New Roman"/>
          <w:sz w:val="24"/>
          <w:szCs w:val="24"/>
        </w:rPr>
        <w:t>Euro-Asian</w:t>
      </w:r>
      <w:proofErr w:type="spellEnd"/>
      <w:r w:rsidRPr="00752268">
        <w:rPr>
          <w:rFonts w:cs="Times New Roman"/>
          <w:sz w:val="24"/>
          <w:szCs w:val="24"/>
        </w:rPr>
        <w:t xml:space="preserve"> </w:t>
      </w:r>
      <w:proofErr w:type="spellStart"/>
      <w:r w:rsidRPr="00752268">
        <w:rPr>
          <w:rFonts w:cs="Times New Roman"/>
          <w:sz w:val="24"/>
          <w:szCs w:val="24"/>
        </w:rPr>
        <w:t>Transport</w:t>
      </w:r>
      <w:proofErr w:type="spellEnd"/>
      <w:r w:rsidRPr="00752268">
        <w:rPr>
          <w:rFonts w:cs="Times New Roman"/>
          <w:sz w:val="24"/>
          <w:szCs w:val="24"/>
        </w:rPr>
        <w:t xml:space="preserve"> </w:t>
      </w:r>
      <w:proofErr w:type="spellStart"/>
      <w:r w:rsidRPr="00752268">
        <w:rPr>
          <w:rFonts w:cs="Times New Roman"/>
          <w:sz w:val="24"/>
          <w:szCs w:val="24"/>
        </w:rPr>
        <w:t>Links</w:t>
      </w:r>
      <w:proofErr w:type="spellEnd"/>
      <w:r w:rsidRPr="00752268">
        <w:rPr>
          <w:rFonts w:cs="Times New Roman"/>
          <w:sz w:val="24"/>
          <w:szCs w:val="24"/>
        </w:rPr>
        <w:t xml:space="preserve"> (EATL)</w:t>
      </w:r>
      <w:r w:rsidR="00C55D35" w:rsidRPr="00752268">
        <w:rPr>
          <w:rFonts w:cs="Times New Roman"/>
          <w:sz w:val="24"/>
          <w:szCs w:val="24"/>
        </w:rPr>
        <w:t>. Secretary-</w:t>
      </w:r>
      <w:proofErr w:type="spellStart"/>
      <w:r w:rsidR="00C55D35" w:rsidRPr="00752268">
        <w:rPr>
          <w:rFonts w:cs="Times New Roman"/>
          <w:sz w:val="24"/>
          <w:szCs w:val="24"/>
        </w:rPr>
        <w:t>General</w:t>
      </w:r>
      <w:proofErr w:type="spellEnd"/>
      <w:r w:rsidR="00C55D35" w:rsidRPr="00752268">
        <w:rPr>
          <w:rFonts w:cs="Times New Roman"/>
          <w:sz w:val="24"/>
          <w:szCs w:val="24"/>
        </w:rPr>
        <w:t xml:space="preserve"> </w:t>
      </w:r>
      <w:proofErr w:type="spellStart"/>
      <w:r w:rsidR="00C55D35" w:rsidRPr="00752268">
        <w:rPr>
          <w:rFonts w:cs="Times New Roman"/>
          <w:sz w:val="24"/>
          <w:szCs w:val="24"/>
        </w:rPr>
        <w:t>of</w:t>
      </w:r>
      <w:proofErr w:type="spellEnd"/>
      <w:r w:rsidR="00C55D35" w:rsidRPr="00752268">
        <w:rPr>
          <w:rFonts w:cs="Times New Roman"/>
          <w:sz w:val="24"/>
          <w:szCs w:val="24"/>
        </w:rPr>
        <w:t xml:space="preserve"> </w:t>
      </w:r>
      <w:r w:rsidR="00C55D35" w:rsidRPr="00752268">
        <w:rPr>
          <w:rFonts w:cs="Times New Roman"/>
          <w:sz w:val="24"/>
          <w:szCs w:val="24"/>
          <w:lang w:val="en-US"/>
        </w:rPr>
        <w:t>ASEAN H.E. Le Luong Minh presented the ASEAN perspective on the development of Euro-Asian transport linkages and multimodal corridors.</w:t>
      </w:r>
    </w:p>
    <w:p w:rsidR="003366FC" w:rsidRPr="00752268" w:rsidRDefault="003366FC" w:rsidP="00752268">
      <w:pPr>
        <w:spacing w:after="120"/>
        <w:ind w:left="-567" w:right="-766"/>
        <w:jc w:val="both"/>
        <w:rPr>
          <w:sz w:val="24"/>
          <w:szCs w:val="24"/>
          <w:lang w:val="en-US"/>
        </w:rPr>
      </w:pPr>
      <w:r w:rsidRPr="00752268">
        <w:rPr>
          <w:sz w:val="24"/>
          <w:szCs w:val="24"/>
          <w:lang w:val="en-US"/>
        </w:rPr>
        <w:t>The s</w:t>
      </w:r>
      <w:r w:rsidR="00BB2C34" w:rsidRPr="00752268">
        <w:rPr>
          <w:sz w:val="24"/>
          <w:szCs w:val="24"/>
          <w:lang w:val="en-US"/>
        </w:rPr>
        <w:t>ession on Euro-Asia supply chain management brought together</w:t>
      </w:r>
      <w:r w:rsidRPr="00752268">
        <w:rPr>
          <w:sz w:val="24"/>
          <w:szCs w:val="24"/>
          <w:lang w:val="en-US"/>
        </w:rPr>
        <w:t xml:space="preserve"> </w:t>
      </w:r>
      <w:r w:rsidR="00832278" w:rsidRPr="00752268">
        <w:rPr>
          <w:rFonts w:cs="Times New Roman"/>
          <w:b/>
          <w:sz w:val="24"/>
          <w:szCs w:val="24"/>
          <w:lang w:val="en-US"/>
        </w:rPr>
        <w:t>business practitioners</w:t>
      </w:r>
      <w:r w:rsidR="00832278" w:rsidRPr="00752268">
        <w:rPr>
          <w:rFonts w:cs="Times New Roman"/>
          <w:sz w:val="24"/>
          <w:szCs w:val="24"/>
        </w:rPr>
        <w:t xml:space="preserve"> </w:t>
      </w:r>
      <w:r w:rsidR="00832278" w:rsidRPr="00752268">
        <w:rPr>
          <w:rFonts w:cs="Times New Roman"/>
          <w:sz w:val="24"/>
          <w:szCs w:val="24"/>
          <w:lang w:val="en-US"/>
        </w:rPr>
        <w:t>ranging from</w:t>
      </w:r>
      <w:r w:rsidR="00832278" w:rsidRPr="00752268">
        <w:rPr>
          <w:rFonts w:cs="Times New Roman"/>
          <w:sz w:val="24"/>
          <w:szCs w:val="24"/>
        </w:rPr>
        <w:t xml:space="preserve"> </w:t>
      </w:r>
      <w:r w:rsidR="00832278" w:rsidRPr="00752268">
        <w:rPr>
          <w:rFonts w:cs="Times New Roman"/>
          <w:sz w:val="24"/>
          <w:szCs w:val="24"/>
          <w:lang w:val="en-US"/>
        </w:rPr>
        <w:t>global lead logistics</w:t>
      </w:r>
      <w:r w:rsidR="00832278" w:rsidRPr="00752268">
        <w:rPr>
          <w:rFonts w:cs="Times New Roman"/>
          <w:sz w:val="24"/>
          <w:szCs w:val="24"/>
        </w:rPr>
        <w:t xml:space="preserve"> </w:t>
      </w:r>
      <w:r w:rsidR="00832278" w:rsidRPr="00752268">
        <w:rPr>
          <w:rFonts w:cs="Times New Roman"/>
          <w:sz w:val="24"/>
          <w:szCs w:val="24"/>
          <w:lang w:val="en-US"/>
        </w:rPr>
        <w:t>providers and</w:t>
      </w:r>
      <w:r w:rsidR="00832278" w:rsidRPr="00752268">
        <w:rPr>
          <w:rFonts w:cs="Times New Roman"/>
          <w:sz w:val="24"/>
          <w:szCs w:val="24"/>
        </w:rPr>
        <w:t xml:space="preserve"> </w:t>
      </w:r>
      <w:r w:rsidR="00832278" w:rsidRPr="00752268">
        <w:rPr>
          <w:rFonts w:cs="Times New Roman"/>
          <w:sz w:val="24"/>
          <w:szCs w:val="24"/>
          <w:lang w:val="en-US"/>
        </w:rPr>
        <w:t>global</w:t>
      </w:r>
      <w:r w:rsidR="00832278" w:rsidRPr="00752268">
        <w:rPr>
          <w:rFonts w:cs="Times New Roman"/>
          <w:sz w:val="24"/>
          <w:szCs w:val="24"/>
        </w:rPr>
        <w:t>/</w:t>
      </w:r>
      <w:r w:rsidR="00832278" w:rsidRPr="00752268">
        <w:rPr>
          <w:rFonts w:cs="Times New Roman"/>
          <w:sz w:val="24"/>
          <w:szCs w:val="24"/>
          <w:lang w:val="en-US"/>
        </w:rPr>
        <w:t>regional transport</w:t>
      </w:r>
      <w:r w:rsidR="00832278" w:rsidRPr="00752268">
        <w:rPr>
          <w:rFonts w:cs="Times New Roman"/>
          <w:sz w:val="24"/>
          <w:szCs w:val="24"/>
        </w:rPr>
        <w:t xml:space="preserve"> </w:t>
      </w:r>
      <w:r w:rsidR="00832278" w:rsidRPr="00752268">
        <w:rPr>
          <w:rFonts w:cs="Times New Roman"/>
          <w:sz w:val="24"/>
          <w:szCs w:val="24"/>
          <w:lang w:val="en-US"/>
        </w:rPr>
        <w:t>and logistics companies</w:t>
      </w:r>
      <w:r w:rsidR="00832278" w:rsidRPr="00752268">
        <w:rPr>
          <w:rFonts w:cs="Times New Roman"/>
          <w:sz w:val="24"/>
          <w:szCs w:val="24"/>
        </w:rPr>
        <w:t xml:space="preserve"> (</w:t>
      </w:r>
      <w:r w:rsidR="00832278" w:rsidRPr="00752268">
        <w:rPr>
          <w:rFonts w:cs="Times New Roman"/>
          <w:sz w:val="24"/>
          <w:szCs w:val="24"/>
          <w:lang w:val="en-US"/>
        </w:rPr>
        <w:t>national rail</w:t>
      </w:r>
      <w:r w:rsidR="00832278" w:rsidRPr="00752268">
        <w:rPr>
          <w:rFonts w:cs="Times New Roman"/>
          <w:sz w:val="24"/>
          <w:szCs w:val="24"/>
        </w:rPr>
        <w:t xml:space="preserve"> operators, </w:t>
      </w:r>
      <w:r w:rsidR="00832278" w:rsidRPr="00752268">
        <w:rPr>
          <w:rFonts w:cs="Times New Roman"/>
          <w:sz w:val="24"/>
          <w:szCs w:val="24"/>
          <w:lang w:val="en-US"/>
        </w:rPr>
        <w:t>road haulers</w:t>
      </w:r>
      <w:r w:rsidR="00832278" w:rsidRPr="00752268">
        <w:rPr>
          <w:rFonts w:cs="Times New Roman"/>
          <w:sz w:val="24"/>
          <w:szCs w:val="24"/>
        </w:rPr>
        <w:t xml:space="preserve">, </w:t>
      </w:r>
      <w:r w:rsidR="00832278" w:rsidRPr="00752268">
        <w:rPr>
          <w:rFonts w:cs="Times New Roman"/>
          <w:sz w:val="24"/>
          <w:szCs w:val="24"/>
          <w:lang w:val="en-US"/>
        </w:rPr>
        <w:t xml:space="preserve">logistics </w:t>
      </w:r>
      <w:proofErr w:type="spellStart"/>
      <w:r w:rsidR="00832278" w:rsidRPr="00752268">
        <w:rPr>
          <w:rFonts w:cs="Times New Roman"/>
          <w:sz w:val="24"/>
          <w:szCs w:val="24"/>
          <w:lang w:val="en-US"/>
        </w:rPr>
        <w:t>centre</w:t>
      </w:r>
      <w:proofErr w:type="spellEnd"/>
      <w:r w:rsidR="00832278" w:rsidRPr="00752268">
        <w:rPr>
          <w:rFonts w:cs="Times New Roman"/>
          <w:sz w:val="24"/>
          <w:szCs w:val="24"/>
        </w:rPr>
        <w:t xml:space="preserve"> operators, </w:t>
      </w:r>
      <w:r w:rsidR="00832278" w:rsidRPr="00752268">
        <w:rPr>
          <w:rFonts w:cs="Times New Roman"/>
          <w:sz w:val="24"/>
          <w:szCs w:val="24"/>
          <w:lang w:val="en-US"/>
        </w:rPr>
        <w:t>sea and dry</w:t>
      </w:r>
      <w:r w:rsidR="00832278" w:rsidRPr="00752268">
        <w:rPr>
          <w:rFonts w:cs="Times New Roman"/>
          <w:sz w:val="24"/>
          <w:szCs w:val="24"/>
        </w:rPr>
        <w:t xml:space="preserve"> ports) to </w:t>
      </w:r>
      <w:r w:rsidR="00832278" w:rsidRPr="00752268">
        <w:rPr>
          <w:rFonts w:cs="Times New Roman"/>
          <w:sz w:val="24"/>
          <w:szCs w:val="24"/>
          <w:lang w:val="en-US"/>
        </w:rPr>
        <w:t>big brand</w:t>
      </w:r>
      <w:r w:rsidR="00832278" w:rsidRPr="00752268">
        <w:rPr>
          <w:rFonts w:cs="Times New Roman"/>
          <w:sz w:val="24"/>
          <w:szCs w:val="24"/>
        </w:rPr>
        <w:t xml:space="preserve"> </w:t>
      </w:r>
      <w:r w:rsidR="00832278" w:rsidRPr="00752268">
        <w:rPr>
          <w:rFonts w:cs="Times New Roman"/>
          <w:sz w:val="24"/>
          <w:szCs w:val="24"/>
          <w:lang w:val="en-US"/>
        </w:rPr>
        <w:t>manufacturers</w:t>
      </w:r>
      <w:r w:rsidR="00832278" w:rsidRPr="00752268">
        <w:rPr>
          <w:rFonts w:cs="Times New Roman"/>
          <w:sz w:val="24"/>
          <w:szCs w:val="24"/>
        </w:rPr>
        <w:t xml:space="preserve"> </w:t>
      </w:r>
      <w:r w:rsidR="00832278" w:rsidRPr="00752268">
        <w:rPr>
          <w:rFonts w:cs="Times New Roman"/>
          <w:sz w:val="24"/>
          <w:szCs w:val="24"/>
          <w:lang w:val="en-US"/>
        </w:rPr>
        <w:t>and cargo owners</w:t>
      </w:r>
      <w:r w:rsidR="00832278" w:rsidRPr="00752268">
        <w:rPr>
          <w:rFonts w:cs="Times New Roman"/>
          <w:sz w:val="24"/>
          <w:szCs w:val="24"/>
        </w:rPr>
        <w:t xml:space="preserve"> (</w:t>
      </w:r>
      <w:r w:rsidR="00832278" w:rsidRPr="00752268">
        <w:rPr>
          <w:rFonts w:cs="Times New Roman"/>
          <w:sz w:val="24"/>
          <w:szCs w:val="24"/>
          <w:lang w:val="en-US"/>
        </w:rPr>
        <w:t>in such industries</w:t>
      </w:r>
      <w:r w:rsidR="00832278" w:rsidRPr="00752268">
        <w:rPr>
          <w:rFonts w:cs="Times New Roman"/>
          <w:sz w:val="24"/>
          <w:szCs w:val="24"/>
        </w:rPr>
        <w:t xml:space="preserve"> </w:t>
      </w:r>
      <w:r w:rsidR="00832278" w:rsidRPr="00752268">
        <w:rPr>
          <w:rFonts w:cs="Times New Roman"/>
          <w:sz w:val="24"/>
          <w:szCs w:val="24"/>
          <w:lang w:val="en-US"/>
        </w:rPr>
        <w:t>as electronics</w:t>
      </w:r>
      <w:r w:rsidR="00832278" w:rsidRPr="00752268">
        <w:rPr>
          <w:rFonts w:cs="Times New Roman"/>
          <w:sz w:val="24"/>
          <w:szCs w:val="24"/>
        </w:rPr>
        <w:t xml:space="preserve">, </w:t>
      </w:r>
      <w:r w:rsidR="00832278" w:rsidRPr="00752268">
        <w:rPr>
          <w:rFonts w:cs="Times New Roman"/>
          <w:sz w:val="24"/>
          <w:szCs w:val="24"/>
          <w:lang w:val="en-US"/>
        </w:rPr>
        <w:t>automotive</w:t>
      </w:r>
      <w:r w:rsidR="00832278" w:rsidRPr="00752268">
        <w:rPr>
          <w:rFonts w:cs="Times New Roman"/>
          <w:sz w:val="24"/>
          <w:szCs w:val="24"/>
        </w:rPr>
        <w:t xml:space="preserve">, </w:t>
      </w:r>
      <w:r w:rsidR="00832278" w:rsidRPr="00752268">
        <w:rPr>
          <w:rFonts w:cs="Times New Roman"/>
          <w:sz w:val="24"/>
          <w:szCs w:val="24"/>
          <w:lang w:val="en-US"/>
        </w:rPr>
        <w:t>textile</w:t>
      </w:r>
      <w:r w:rsidR="00832278" w:rsidRPr="00752268">
        <w:rPr>
          <w:rFonts w:cs="Times New Roman"/>
          <w:sz w:val="24"/>
          <w:szCs w:val="24"/>
        </w:rPr>
        <w:t xml:space="preserve">). </w:t>
      </w:r>
      <w:r w:rsidR="00832278" w:rsidRPr="00752268">
        <w:rPr>
          <w:rFonts w:cs="Times New Roman"/>
          <w:sz w:val="24"/>
          <w:szCs w:val="24"/>
          <w:lang w:val="en-US"/>
        </w:rPr>
        <w:t>Among speakers</w:t>
      </w:r>
      <w:r w:rsidR="00832278" w:rsidRPr="00752268">
        <w:rPr>
          <w:rFonts w:cs="Times New Roman"/>
          <w:sz w:val="24"/>
          <w:szCs w:val="24"/>
        </w:rPr>
        <w:t xml:space="preserve"> </w:t>
      </w:r>
      <w:r w:rsidR="00832278" w:rsidRPr="00752268">
        <w:rPr>
          <w:rFonts w:cs="Times New Roman"/>
          <w:sz w:val="24"/>
          <w:szCs w:val="24"/>
          <w:lang w:val="en-US"/>
        </w:rPr>
        <w:t>such companies were represented</w:t>
      </w:r>
      <w:r w:rsidR="00832278" w:rsidRPr="00752268">
        <w:rPr>
          <w:rFonts w:cs="Times New Roman"/>
          <w:sz w:val="24"/>
          <w:szCs w:val="24"/>
        </w:rPr>
        <w:t xml:space="preserve"> </w:t>
      </w:r>
      <w:r w:rsidR="00832278" w:rsidRPr="00752268">
        <w:rPr>
          <w:rFonts w:cs="Times New Roman"/>
          <w:sz w:val="24"/>
          <w:szCs w:val="24"/>
          <w:lang w:val="en-US"/>
        </w:rPr>
        <w:t xml:space="preserve">as </w:t>
      </w:r>
      <w:proofErr w:type="spellStart"/>
      <w:r w:rsidR="00832278" w:rsidRPr="00752268">
        <w:rPr>
          <w:rFonts w:cs="Times New Roman"/>
          <w:sz w:val="24"/>
          <w:szCs w:val="24"/>
        </w:rPr>
        <w:t>Hewlett</w:t>
      </w:r>
      <w:proofErr w:type="spellEnd"/>
      <w:r w:rsidR="00832278" w:rsidRPr="00752268">
        <w:rPr>
          <w:rFonts w:cs="Times New Roman"/>
          <w:sz w:val="24"/>
          <w:szCs w:val="24"/>
        </w:rPr>
        <w:t xml:space="preserve"> </w:t>
      </w:r>
      <w:proofErr w:type="spellStart"/>
      <w:r w:rsidR="00832278" w:rsidRPr="00752268">
        <w:rPr>
          <w:rFonts w:cs="Times New Roman"/>
          <w:sz w:val="24"/>
          <w:szCs w:val="24"/>
        </w:rPr>
        <w:t>Packard</w:t>
      </w:r>
      <w:proofErr w:type="spellEnd"/>
      <w:r w:rsidR="00832278" w:rsidRPr="00752268">
        <w:rPr>
          <w:rFonts w:cs="Times New Roman"/>
          <w:sz w:val="24"/>
          <w:szCs w:val="24"/>
        </w:rPr>
        <w:t xml:space="preserve">, </w:t>
      </w:r>
      <w:proofErr w:type="spellStart"/>
      <w:r w:rsidR="00832278" w:rsidRPr="00752268">
        <w:rPr>
          <w:rFonts w:cs="Times New Roman"/>
          <w:sz w:val="24"/>
          <w:szCs w:val="24"/>
        </w:rPr>
        <w:t>Deutsche</w:t>
      </w:r>
      <w:proofErr w:type="spellEnd"/>
      <w:r w:rsidR="00832278" w:rsidRPr="00752268">
        <w:rPr>
          <w:rFonts w:cs="Times New Roman"/>
          <w:sz w:val="24"/>
          <w:szCs w:val="24"/>
        </w:rPr>
        <w:t xml:space="preserve"> </w:t>
      </w:r>
      <w:proofErr w:type="spellStart"/>
      <w:r w:rsidR="00832278" w:rsidRPr="00752268">
        <w:rPr>
          <w:rFonts w:cs="Times New Roman"/>
          <w:sz w:val="24"/>
          <w:szCs w:val="24"/>
        </w:rPr>
        <w:t>Bahn</w:t>
      </w:r>
      <w:proofErr w:type="spellEnd"/>
      <w:r w:rsidR="00832278" w:rsidRPr="00752268">
        <w:rPr>
          <w:rFonts w:cs="Times New Roman"/>
          <w:sz w:val="24"/>
          <w:szCs w:val="24"/>
        </w:rPr>
        <w:t xml:space="preserve">, COSCO, </w:t>
      </w:r>
      <w:proofErr w:type="spellStart"/>
      <w:r w:rsidR="00832278" w:rsidRPr="00752268">
        <w:rPr>
          <w:rFonts w:cs="Times New Roman"/>
          <w:sz w:val="24"/>
          <w:szCs w:val="24"/>
        </w:rPr>
        <w:t>Port</w:t>
      </w:r>
      <w:proofErr w:type="spellEnd"/>
      <w:r w:rsidR="00832278" w:rsidRPr="00752268">
        <w:rPr>
          <w:rFonts w:cs="Times New Roman"/>
          <w:sz w:val="24"/>
          <w:szCs w:val="24"/>
        </w:rPr>
        <w:t xml:space="preserve"> </w:t>
      </w:r>
      <w:proofErr w:type="spellStart"/>
      <w:r w:rsidR="00832278" w:rsidRPr="00752268">
        <w:rPr>
          <w:rFonts w:cs="Times New Roman"/>
          <w:sz w:val="24"/>
          <w:szCs w:val="24"/>
        </w:rPr>
        <w:t>of</w:t>
      </w:r>
      <w:proofErr w:type="spellEnd"/>
      <w:r w:rsidR="00832278" w:rsidRPr="00752268">
        <w:rPr>
          <w:rFonts w:cs="Times New Roman"/>
          <w:sz w:val="24"/>
          <w:szCs w:val="24"/>
        </w:rPr>
        <w:t xml:space="preserve"> </w:t>
      </w:r>
      <w:proofErr w:type="spellStart"/>
      <w:r w:rsidR="00832278" w:rsidRPr="00752268">
        <w:rPr>
          <w:rFonts w:cs="Times New Roman"/>
          <w:sz w:val="24"/>
          <w:szCs w:val="24"/>
        </w:rPr>
        <w:t>Duisburg</w:t>
      </w:r>
      <w:proofErr w:type="spellEnd"/>
      <w:r w:rsidR="00832278" w:rsidRPr="00752268">
        <w:rPr>
          <w:rFonts w:cs="Times New Roman"/>
          <w:sz w:val="24"/>
          <w:szCs w:val="24"/>
        </w:rPr>
        <w:t xml:space="preserve">, </w:t>
      </w:r>
      <w:proofErr w:type="spellStart"/>
      <w:r w:rsidR="00832278" w:rsidRPr="00752268">
        <w:rPr>
          <w:sz w:val="24"/>
          <w:szCs w:val="24"/>
          <w:lang w:val="en-US"/>
        </w:rPr>
        <w:t>Samskip</w:t>
      </w:r>
      <w:proofErr w:type="spellEnd"/>
      <w:r w:rsidR="00832278" w:rsidRPr="00752268">
        <w:rPr>
          <w:sz w:val="24"/>
          <w:szCs w:val="24"/>
          <w:lang w:val="en-US"/>
        </w:rPr>
        <w:t xml:space="preserve"> Van </w:t>
      </w:r>
      <w:proofErr w:type="spellStart"/>
      <w:r w:rsidR="00832278" w:rsidRPr="00752268">
        <w:rPr>
          <w:sz w:val="24"/>
          <w:szCs w:val="24"/>
          <w:lang w:val="en-US"/>
        </w:rPr>
        <w:t>Dieren</w:t>
      </w:r>
      <w:proofErr w:type="spellEnd"/>
      <w:r w:rsidR="00832278" w:rsidRPr="00752268">
        <w:rPr>
          <w:sz w:val="24"/>
          <w:szCs w:val="24"/>
          <w:lang w:val="en-US"/>
        </w:rPr>
        <w:t xml:space="preserve"> Multimodal, </w:t>
      </w:r>
      <w:proofErr w:type="spellStart"/>
      <w:r w:rsidR="00832278" w:rsidRPr="00752268">
        <w:rPr>
          <w:sz w:val="24"/>
          <w:szCs w:val="24"/>
          <w:lang w:val="en-US"/>
        </w:rPr>
        <w:t>Portek</w:t>
      </w:r>
      <w:proofErr w:type="spellEnd"/>
      <w:r w:rsidR="00832278" w:rsidRPr="00752268">
        <w:rPr>
          <w:sz w:val="24"/>
          <w:szCs w:val="24"/>
          <w:lang w:val="en-US"/>
        </w:rPr>
        <w:t xml:space="preserve"> International </w:t>
      </w:r>
      <w:proofErr w:type="spellStart"/>
      <w:r w:rsidR="00832278" w:rsidRPr="00752268">
        <w:rPr>
          <w:sz w:val="24"/>
          <w:szCs w:val="24"/>
          <w:lang w:val="en-US"/>
        </w:rPr>
        <w:t>Pte</w:t>
      </w:r>
      <w:proofErr w:type="spellEnd"/>
      <w:r w:rsidR="00832278" w:rsidRPr="00752268">
        <w:rPr>
          <w:sz w:val="24"/>
          <w:szCs w:val="24"/>
          <w:lang w:val="en-US"/>
        </w:rPr>
        <w:t xml:space="preserve">, Ltd, </w:t>
      </w:r>
      <w:r w:rsidR="004D1F9D" w:rsidRPr="00752268">
        <w:rPr>
          <w:sz w:val="24"/>
          <w:szCs w:val="24"/>
          <w:lang w:val="en-US"/>
        </w:rPr>
        <w:t>Ve</w:t>
      </w:r>
      <w:r w:rsidR="00832278" w:rsidRPr="00752268">
        <w:rPr>
          <w:sz w:val="24"/>
          <w:szCs w:val="24"/>
          <w:lang w:val="en-US"/>
        </w:rPr>
        <w:t xml:space="preserve">nice Port, Stena Line, UPS, and others. </w:t>
      </w:r>
    </w:p>
    <w:p w:rsidR="000B5277" w:rsidRPr="00752268" w:rsidRDefault="00A04D76" w:rsidP="00752268">
      <w:pPr>
        <w:spacing w:after="120"/>
        <w:ind w:left="-567" w:right="-766"/>
        <w:jc w:val="both"/>
        <w:rPr>
          <w:sz w:val="24"/>
          <w:szCs w:val="24"/>
          <w:lang w:val="en-US"/>
        </w:rPr>
      </w:pPr>
      <w:r w:rsidRPr="00752268">
        <w:rPr>
          <w:rFonts w:cs="Times New Roman"/>
          <w:sz w:val="24"/>
          <w:szCs w:val="24"/>
          <w:lang w:val="en-US"/>
        </w:rPr>
        <w:t>The session</w:t>
      </w:r>
      <w:r w:rsidRPr="00752268">
        <w:rPr>
          <w:rFonts w:cs="Times New Roman"/>
          <w:sz w:val="24"/>
          <w:szCs w:val="24"/>
        </w:rPr>
        <w:t xml:space="preserve"> </w:t>
      </w:r>
      <w:r w:rsidRPr="00752268">
        <w:rPr>
          <w:rFonts w:cs="Times New Roman"/>
          <w:sz w:val="24"/>
          <w:szCs w:val="24"/>
          <w:lang w:val="en-US"/>
        </w:rPr>
        <w:t xml:space="preserve">on </w:t>
      </w:r>
      <w:r w:rsidR="00BB2C34" w:rsidRPr="00752268">
        <w:rPr>
          <w:sz w:val="24"/>
          <w:szCs w:val="24"/>
          <w:lang w:val="en-US"/>
        </w:rPr>
        <w:t>prospects and challenges in view of the development of the new EU-Asia connectivity</w:t>
      </w:r>
      <w:r w:rsidRPr="00752268">
        <w:rPr>
          <w:sz w:val="24"/>
          <w:szCs w:val="24"/>
          <w:lang w:val="en-US"/>
        </w:rPr>
        <w:t xml:space="preserve"> brought together speakers from such </w:t>
      </w:r>
      <w:r w:rsidRPr="00752268">
        <w:rPr>
          <w:b/>
          <w:sz w:val="24"/>
          <w:szCs w:val="24"/>
          <w:lang w:val="en-US"/>
        </w:rPr>
        <w:t>international institutions</w:t>
      </w:r>
      <w:r w:rsidRPr="00752268">
        <w:rPr>
          <w:sz w:val="24"/>
          <w:szCs w:val="24"/>
          <w:lang w:val="en-US"/>
        </w:rPr>
        <w:t xml:space="preserve"> as </w:t>
      </w:r>
      <w:r w:rsidRPr="00752268">
        <w:rPr>
          <w:rFonts w:cs="Times New Roman"/>
          <w:sz w:val="24"/>
          <w:szCs w:val="24"/>
          <w:lang w:val="en-US"/>
        </w:rPr>
        <w:t>Intergovernmental Organization</w:t>
      </w:r>
      <w:r w:rsidRPr="00752268">
        <w:rPr>
          <w:rFonts w:cs="Times New Roman"/>
          <w:sz w:val="24"/>
          <w:szCs w:val="24"/>
        </w:rPr>
        <w:t xml:space="preserve"> </w:t>
      </w:r>
      <w:r w:rsidRPr="00752268">
        <w:rPr>
          <w:rFonts w:cs="Times New Roman"/>
          <w:sz w:val="24"/>
          <w:szCs w:val="24"/>
          <w:lang w:val="en-US"/>
        </w:rPr>
        <w:t>for International Carriage by Rail</w:t>
      </w:r>
      <w:r w:rsidRPr="00752268">
        <w:rPr>
          <w:sz w:val="24"/>
          <w:szCs w:val="24"/>
          <w:lang w:val="en-US"/>
        </w:rPr>
        <w:t xml:space="preserve"> (OTIF), Community of European Railway and Infrastructure Companies (CER), International Road Transport Union (IRU), World Customs Organization (WCO), Organization for Co-Operation between Railways (OSJD), Association of the European Rail Industry (UNIFE), Korea Transport institute (KOTI)</w:t>
      </w:r>
      <w:r w:rsidR="000B5277" w:rsidRPr="00752268">
        <w:rPr>
          <w:sz w:val="24"/>
          <w:szCs w:val="24"/>
          <w:lang w:val="en-US"/>
        </w:rPr>
        <w:t>, European I</w:t>
      </w:r>
      <w:r w:rsidR="0074538C" w:rsidRPr="00752268">
        <w:rPr>
          <w:sz w:val="24"/>
          <w:szCs w:val="24"/>
          <w:lang w:val="en-US"/>
        </w:rPr>
        <w:t>nvestment Bank (EIB)</w:t>
      </w:r>
      <w:r w:rsidR="00512CD5" w:rsidRPr="00752268">
        <w:rPr>
          <w:sz w:val="24"/>
          <w:szCs w:val="24"/>
          <w:lang w:val="en-US"/>
        </w:rPr>
        <w:t>.</w:t>
      </w:r>
    </w:p>
    <w:p w:rsidR="00A95096" w:rsidRPr="00752268" w:rsidRDefault="00A95096" w:rsidP="00752268">
      <w:pPr>
        <w:ind w:left="-567" w:right="-766"/>
        <w:jc w:val="both"/>
        <w:rPr>
          <w:color w:val="000000" w:themeColor="text1"/>
          <w:sz w:val="24"/>
          <w:szCs w:val="24"/>
          <w:lang w:val="en-US"/>
        </w:rPr>
      </w:pPr>
    </w:p>
    <w:p w:rsidR="00F943C7" w:rsidRPr="00752268" w:rsidRDefault="00A95096" w:rsidP="00752268">
      <w:pPr>
        <w:ind w:left="-567" w:right="-766"/>
        <w:jc w:val="both"/>
        <w:rPr>
          <w:b/>
          <w:color w:val="000000" w:themeColor="text1"/>
          <w:sz w:val="24"/>
          <w:szCs w:val="24"/>
          <w:u w:val="single"/>
          <w:lang w:val="en-US"/>
        </w:rPr>
      </w:pPr>
      <w:r w:rsidRPr="00752268">
        <w:rPr>
          <w:rFonts w:cs="Times New Roman"/>
          <w:b/>
          <w:color w:val="000000"/>
          <w:sz w:val="24"/>
          <w:szCs w:val="24"/>
          <w:u w:val="single"/>
          <w:lang w:val="en-US"/>
        </w:rPr>
        <w:t xml:space="preserve">ASEM Industry Dialogue on Connectivity </w:t>
      </w:r>
      <w:r w:rsidRPr="00752268">
        <w:rPr>
          <w:b/>
          <w:color w:val="000000" w:themeColor="text1"/>
          <w:sz w:val="24"/>
          <w:szCs w:val="24"/>
          <w:u w:val="single"/>
          <w:lang w:val="en-US"/>
        </w:rPr>
        <w:t>in Chongqing</w:t>
      </w:r>
    </w:p>
    <w:p w:rsidR="009625FC" w:rsidRPr="00752268" w:rsidRDefault="009625FC" w:rsidP="00752268">
      <w:pPr>
        <w:ind w:left="-567" w:right="-766"/>
        <w:jc w:val="both"/>
        <w:rPr>
          <w:color w:val="000000" w:themeColor="text1"/>
          <w:sz w:val="24"/>
          <w:szCs w:val="24"/>
          <w:lang w:val="en-US"/>
        </w:rPr>
      </w:pPr>
    </w:p>
    <w:p w:rsidR="009625FC" w:rsidRPr="00752268" w:rsidRDefault="009625FC" w:rsidP="00752268">
      <w:pPr>
        <w:spacing w:after="120"/>
        <w:ind w:left="-567" w:right="-766"/>
        <w:jc w:val="both"/>
        <w:rPr>
          <w:rFonts w:cs="Times New Roman"/>
          <w:color w:val="000000"/>
          <w:sz w:val="24"/>
          <w:szCs w:val="24"/>
          <w:lang w:val="en-US"/>
        </w:rPr>
      </w:pPr>
      <w:r w:rsidRPr="00752268">
        <w:rPr>
          <w:rFonts w:eastAsia="Arial Unicode MS" w:cs="Times New Roman"/>
          <w:kern w:val="1"/>
          <w:sz w:val="24"/>
          <w:szCs w:val="24"/>
          <w:lang w:val="en-US" w:eastAsia="hi-IN" w:bidi="hi-IN"/>
        </w:rPr>
        <w:t xml:space="preserve">Following </w:t>
      </w:r>
      <w:r w:rsidRPr="00752268">
        <w:rPr>
          <w:rFonts w:cs="Times New Roman"/>
          <w:color w:val="000000"/>
          <w:sz w:val="24"/>
          <w:szCs w:val="24"/>
          <w:lang w:val="en-US"/>
        </w:rPr>
        <w:t>the 3</w:t>
      </w:r>
      <w:r w:rsidRPr="00752268">
        <w:rPr>
          <w:rFonts w:cs="Times New Roman"/>
          <w:color w:val="000000"/>
          <w:sz w:val="24"/>
          <w:szCs w:val="24"/>
          <w:vertAlign w:val="superscript"/>
          <w:lang w:val="en-US"/>
        </w:rPr>
        <w:t>rd</w:t>
      </w:r>
      <w:r w:rsidRPr="00752268">
        <w:rPr>
          <w:rFonts w:cs="Times New Roman"/>
          <w:color w:val="000000"/>
          <w:sz w:val="24"/>
          <w:szCs w:val="24"/>
          <w:lang w:val="en-US"/>
        </w:rPr>
        <w:t xml:space="preserve"> ASEM Transports Ministers Meeting in Riga, representatives of business, government and academia from ASEM members gathered in Chongqing, China on 27</w:t>
      </w:r>
      <w:r w:rsidRPr="00752268">
        <w:rPr>
          <w:rFonts w:cs="Times New Roman"/>
          <w:color w:val="000000"/>
          <w:sz w:val="24"/>
          <w:szCs w:val="24"/>
          <w:vertAlign w:val="superscript"/>
          <w:lang w:val="en-US"/>
        </w:rPr>
        <w:t>th</w:t>
      </w:r>
      <w:r w:rsidRPr="00752268">
        <w:rPr>
          <w:rFonts w:cs="Times New Roman"/>
          <w:color w:val="000000"/>
          <w:sz w:val="24"/>
          <w:szCs w:val="24"/>
          <w:lang w:val="en-US"/>
        </w:rPr>
        <w:t xml:space="preserve"> and 28</w:t>
      </w:r>
      <w:r w:rsidRPr="00752268">
        <w:rPr>
          <w:rFonts w:cs="Times New Roman"/>
          <w:color w:val="000000"/>
          <w:sz w:val="24"/>
          <w:szCs w:val="24"/>
          <w:vertAlign w:val="superscript"/>
          <w:lang w:val="en-US"/>
        </w:rPr>
        <w:t>th</w:t>
      </w:r>
      <w:r w:rsidRPr="00752268">
        <w:rPr>
          <w:rFonts w:cs="Times New Roman"/>
          <w:color w:val="000000"/>
          <w:sz w:val="24"/>
          <w:szCs w:val="24"/>
          <w:lang w:val="en-US"/>
        </w:rPr>
        <w:t xml:space="preserve"> May 2015 for the ASEM Industry Dialogue on Connectivity held an extensive, in-depth and fruitful discussion under the theme “Advancing Asia-Europe Connectivity through Innovation”.</w:t>
      </w:r>
    </w:p>
    <w:p w:rsidR="009625FC" w:rsidRPr="00752268" w:rsidRDefault="004354CB" w:rsidP="00752268">
      <w:pPr>
        <w:spacing w:after="120"/>
        <w:ind w:left="-567" w:right="-766"/>
        <w:jc w:val="both"/>
        <w:rPr>
          <w:rFonts w:cs="Times New Roman"/>
          <w:color w:val="000000"/>
          <w:sz w:val="24"/>
          <w:szCs w:val="24"/>
          <w:lang w:val="en-US"/>
        </w:rPr>
      </w:pPr>
      <w:r w:rsidRPr="00752268">
        <w:rPr>
          <w:rFonts w:cs="Times New Roman"/>
          <w:color w:val="000000"/>
          <w:sz w:val="24"/>
          <w:szCs w:val="24"/>
          <w:lang w:val="en-US"/>
        </w:rPr>
        <w:t xml:space="preserve">Meeting in Chongqing especially marked, that the Eurasia continent has huge potential for cooperation and there is a growing urgency in strengthening all-dimensional Asia-Europe </w:t>
      </w:r>
      <w:r w:rsidRPr="00752268">
        <w:rPr>
          <w:rFonts w:cs="Times New Roman"/>
          <w:color w:val="000000"/>
          <w:sz w:val="24"/>
          <w:szCs w:val="24"/>
          <w:lang w:val="en-US"/>
        </w:rPr>
        <w:lastRenderedPageBreak/>
        <w:t>connectivity including expansion of infrastructure, promotion of efficient flow of goods, services, capital, and personnel, facilitation of trade and investment, policy exchange as well as deepening of cultural exchange.</w:t>
      </w:r>
    </w:p>
    <w:p w:rsidR="00752268" w:rsidRDefault="0085134D" w:rsidP="00752268">
      <w:pPr>
        <w:spacing w:after="120"/>
        <w:ind w:left="-567" w:right="-766"/>
        <w:jc w:val="both"/>
        <w:rPr>
          <w:b/>
          <w:color w:val="000000" w:themeColor="text1"/>
          <w:sz w:val="24"/>
          <w:szCs w:val="24"/>
          <w:u w:val="single"/>
          <w:lang w:val="en-US"/>
        </w:rPr>
      </w:pPr>
      <w:r w:rsidRPr="00752268">
        <w:rPr>
          <w:color w:val="000000" w:themeColor="text1"/>
          <w:sz w:val="24"/>
          <w:szCs w:val="24"/>
          <w:lang w:val="en-US"/>
        </w:rPr>
        <w:t xml:space="preserve">Representatives of business, government and academia from ASEM members </w:t>
      </w:r>
      <w:r w:rsidR="004354CB" w:rsidRPr="00752268">
        <w:rPr>
          <w:color w:val="000000" w:themeColor="text1"/>
          <w:sz w:val="24"/>
          <w:szCs w:val="24"/>
          <w:lang w:val="en-US"/>
        </w:rPr>
        <w:t xml:space="preserve">supported </w:t>
      </w:r>
      <w:r w:rsidR="004354CB" w:rsidRPr="00752268">
        <w:rPr>
          <w:b/>
          <w:color w:val="000000" w:themeColor="text1"/>
          <w:sz w:val="24"/>
          <w:szCs w:val="24"/>
          <w:lang w:val="en-US"/>
        </w:rPr>
        <w:t>“Chongqing initiative on advancing Asia-Europe connectivity through innovation”</w:t>
      </w:r>
      <w:r w:rsidR="00867429" w:rsidRPr="00752268">
        <w:rPr>
          <w:color w:val="000000" w:themeColor="text1"/>
          <w:sz w:val="24"/>
          <w:szCs w:val="24"/>
          <w:lang w:val="en-US"/>
        </w:rPr>
        <w:t xml:space="preserve"> where they agreed</w:t>
      </w:r>
      <w:r w:rsidRPr="00752268">
        <w:rPr>
          <w:color w:val="000000" w:themeColor="text1"/>
          <w:sz w:val="24"/>
          <w:szCs w:val="24"/>
          <w:lang w:val="en-US"/>
        </w:rPr>
        <w:t>:</w:t>
      </w:r>
    </w:p>
    <w:p w:rsidR="00752268" w:rsidRPr="00752268" w:rsidRDefault="0085134D" w:rsidP="00752268">
      <w:pPr>
        <w:pStyle w:val="ListParagraph"/>
        <w:numPr>
          <w:ilvl w:val="0"/>
          <w:numId w:val="10"/>
        </w:numPr>
        <w:spacing w:after="120"/>
        <w:ind w:left="-142" w:right="-766" w:hanging="284"/>
        <w:jc w:val="both"/>
        <w:rPr>
          <w:b/>
          <w:color w:val="000000" w:themeColor="text1"/>
          <w:sz w:val="24"/>
          <w:szCs w:val="24"/>
          <w:u w:val="single"/>
          <w:lang w:val="en-US"/>
        </w:rPr>
      </w:pPr>
      <w:proofErr w:type="gramStart"/>
      <w:r w:rsidRPr="00752268">
        <w:rPr>
          <w:color w:val="000000" w:themeColor="text1"/>
          <w:sz w:val="24"/>
          <w:szCs w:val="24"/>
          <w:lang w:val="en-US"/>
        </w:rPr>
        <w:t>to</w:t>
      </w:r>
      <w:proofErr w:type="gramEnd"/>
      <w:r w:rsidRPr="00752268">
        <w:rPr>
          <w:color w:val="000000" w:themeColor="text1"/>
          <w:sz w:val="24"/>
          <w:szCs w:val="24"/>
          <w:lang w:val="en-US"/>
        </w:rPr>
        <w:t xml:space="preserve"> </w:t>
      </w:r>
      <w:r w:rsidRPr="00752268">
        <w:rPr>
          <w:b/>
          <w:color w:val="000000" w:themeColor="text1"/>
          <w:sz w:val="24"/>
          <w:szCs w:val="24"/>
          <w:lang w:val="en-US"/>
        </w:rPr>
        <w:t>make joint efforts to improve and build new Eurasian Land Bridges and Trans-Eurasian transport corridors</w:t>
      </w:r>
      <w:r w:rsidRPr="00752268">
        <w:rPr>
          <w:color w:val="000000" w:themeColor="text1"/>
          <w:sz w:val="24"/>
          <w:szCs w:val="24"/>
          <w:lang w:val="en-US"/>
        </w:rPr>
        <w:t>, increase capacities and volumes of sea routes substantially, develop connectivity network that covers maritime and waterway, highway, high-speed rail, civil aviation.</w:t>
      </w:r>
    </w:p>
    <w:p w:rsidR="00752268" w:rsidRPr="00752268" w:rsidRDefault="0085134D" w:rsidP="00752268">
      <w:pPr>
        <w:pStyle w:val="ListParagraph"/>
        <w:numPr>
          <w:ilvl w:val="0"/>
          <w:numId w:val="10"/>
        </w:numPr>
        <w:spacing w:after="120"/>
        <w:ind w:left="-142" w:right="-766" w:hanging="284"/>
        <w:jc w:val="both"/>
        <w:rPr>
          <w:b/>
          <w:color w:val="000000" w:themeColor="text1"/>
          <w:sz w:val="24"/>
          <w:szCs w:val="24"/>
          <w:u w:val="single"/>
          <w:lang w:val="en-US"/>
        </w:rPr>
      </w:pPr>
      <w:proofErr w:type="gramStart"/>
      <w:r w:rsidRPr="00752268">
        <w:rPr>
          <w:b/>
          <w:color w:val="000000" w:themeColor="text1"/>
          <w:sz w:val="24"/>
          <w:szCs w:val="24"/>
          <w:lang w:val="en-US"/>
        </w:rPr>
        <w:t>to</w:t>
      </w:r>
      <w:proofErr w:type="gramEnd"/>
      <w:r w:rsidRPr="00752268">
        <w:rPr>
          <w:b/>
          <w:color w:val="000000" w:themeColor="text1"/>
          <w:sz w:val="24"/>
          <w:szCs w:val="24"/>
          <w:lang w:val="en-US"/>
        </w:rPr>
        <w:t xml:space="preserve"> explore possibilities for in-depth cooperation</w:t>
      </w:r>
      <w:r w:rsidRPr="00752268">
        <w:rPr>
          <w:color w:val="000000" w:themeColor="text1"/>
          <w:sz w:val="24"/>
          <w:szCs w:val="24"/>
          <w:lang w:val="en-US"/>
        </w:rPr>
        <w:t xml:space="preserve"> in the fields of </w:t>
      </w:r>
      <w:r w:rsidRPr="00752268">
        <w:rPr>
          <w:b/>
          <w:color w:val="000000" w:themeColor="text1"/>
          <w:sz w:val="24"/>
          <w:szCs w:val="24"/>
          <w:lang w:val="en-US"/>
        </w:rPr>
        <w:t>sea ports</w:t>
      </w:r>
      <w:r w:rsidRPr="00752268">
        <w:rPr>
          <w:color w:val="000000" w:themeColor="text1"/>
          <w:sz w:val="24"/>
          <w:szCs w:val="24"/>
          <w:lang w:val="en-US"/>
        </w:rPr>
        <w:t xml:space="preserve">, </w:t>
      </w:r>
      <w:r w:rsidRPr="00752268">
        <w:rPr>
          <w:b/>
          <w:color w:val="000000" w:themeColor="text1"/>
          <w:sz w:val="24"/>
          <w:szCs w:val="24"/>
          <w:lang w:val="en-US"/>
        </w:rPr>
        <w:t>rail road</w:t>
      </w:r>
      <w:r w:rsidRPr="00752268">
        <w:rPr>
          <w:color w:val="000000" w:themeColor="text1"/>
          <w:sz w:val="24"/>
          <w:szCs w:val="24"/>
          <w:lang w:val="en-US"/>
        </w:rPr>
        <w:t xml:space="preserve"> and </w:t>
      </w:r>
      <w:r w:rsidRPr="00752268">
        <w:rPr>
          <w:b/>
          <w:color w:val="000000" w:themeColor="text1"/>
          <w:sz w:val="24"/>
          <w:szCs w:val="24"/>
          <w:lang w:val="en-US"/>
        </w:rPr>
        <w:t>cargo transport routes</w:t>
      </w:r>
      <w:r w:rsidRPr="00752268">
        <w:rPr>
          <w:color w:val="000000" w:themeColor="text1"/>
          <w:sz w:val="24"/>
          <w:szCs w:val="24"/>
          <w:lang w:val="en-US"/>
        </w:rPr>
        <w:t xml:space="preserve">, </w:t>
      </w:r>
      <w:r w:rsidRPr="00752268">
        <w:rPr>
          <w:b/>
          <w:color w:val="000000" w:themeColor="text1"/>
          <w:sz w:val="24"/>
          <w:szCs w:val="24"/>
          <w:lang w:val="en-US"/>
        </w:rPr>
        <w:t>logistical centers</w:t>
      </w:r>
      <w:r w:rsidRPr="00752268">
        <w:rPr>
          <w:color w:val="000000" w:themeColor="text1"/>
          <w:sz w:val="24"/>
          <w:szCs w:val="24"/>
          <w:lang w:val="en-US"/>
        </w:rPr>
        <w:t xml:space="preserve">, </w:t>
      </w:r>
      <w:r w:rsidRPr="00752268">
        <w:rPr>
          <w:b/>
          <w:color w:val="000000" w:themeColor="text1"/>
          <w:sz w:val="24"/>
          <w:szCs w:val="24"/>
          <w:lang w:val="en-US"/>
        </w:rPr>
        <w:t>dry-ports</w:t>
      </w:r>
      <w:r w:rsidRPr="00752268">
        <w:rPr>
          <w:color w:val="000000" w:themeColor="text1"/>
          <w:sz w:val="24"/>
          <w:szCs w:val="24"/>
          <w:lang w:val="en-US"/>
        </w:rPr>
        <w:t xml:space="preserve"> and </w:t>
      </w:r>
      <w:r w:rsidRPr="00752268">
        <w:rPr>
          <w:b/>
          <w:color w:val="000000" w:themeColor="text1"/>
          <w:sz w:val="24"/>
          <w:szCs w:val="24"/>
          <w:lang w:val="en-US"/>
        </w:rPr>
        <w:t>port-related industries</w:t>
      </w:r>
      <w:r w:rsidRPr="00752268">
        <w:rPr>
          <w:color w:val="000000" w:themeColor="text1"/>
          <w:sz w:val="24"/>
          <w:szCs w:val="24"/>
          <w:lang w:val="en-US"/>
        </w:rPr>
        <w:t>.</w:t>
      </w:r>
    </w:p>
    <w:p w:rsidR="00752268" w:rsidRPr="00752268" w:rsidRDefault="0085134D" w:rsidP="00752268">
      <w:pPr>
        <w:pStyle w:val="ListParagraph"/>
        <w:numPr>
          <w:ilvl w:val="0"/>
          <w:numId w:val="10"/>
        </w:numPr>
        <w:spacing w:after="120"/>
        <w:ind w:left="-142" w:right="-766" w:hanging="284"/>
        <w:jc w:val="both"/>
        <w:rPr>
          <w:b/>
          <w:color w:val="000000" w:themeColor="text1"/>
          <w:sz w:val="24"/>
          <w:szCs w:val="24"/>
          <w:u w:val="single"/>
          <w:lang w:val="en-US"/>
        </w:rPr>
      </w:pPr>
      <w:r w:rsidRPr="00752268">
        <w:rPr>
          <w:color w:val="000000" w:themeColor="text1"/>
          <w:sz w:val="24"/>
          <w:szCs w:val="24"/>
          <w:lang w:val="en-US"/>
        </w:rPr>
        <w:t xml:space="preserve">to </w:t>
      </w:r>
      <w:r w:rsidRPr="00752268">
        <w:rPr>
          <w:b/>
          <w:color w:val="000000" w:themeColor="text1"/>
          <w:sz w:val="24"/>
          <w:szCs w:val="24"/>
          <w:lang w:val="en-US"/>
        </w:rPr>
        <w:t>put in place single customs clearance mechanism</w:t>
      </w:r>
      <w:r w:rsidRPr="00752268">
        <w:rPr>
          <w:color w:val="000000" w:themeColor="text1"/>
          <w:sz w:val="24"/>
          <w:szCs w:val="24"/>
          <w:lang w:val="en-US"/>
        </w:rPr>
        <w:t xml:space="preserve"> and </w:t>
      </w:r>
      <w:r w:rsidRPr="00752268">
        <w:rPr>
          <w:b/>
          <w:color w:val="000000" w:themeColor="text1"/>
          <w:sz w:val="24"/>
          <w:szCs w:val="24"/>
          <w:lang w:val="en-US"/>
        </w:rPr>
        <w:t>unified coordination system</w:t>
      </w:r>
      <w:r w:rsidRPr="00752268">
        <w:rPr>
          <w:color w:val="000000" w:themeColor="text1"/>
          <w:sz w:val="24"/>
          <w:szCs w:val="24"/>
          <w:lang w:val="en-US"/>
        </w:rPr>
        <w:t xml:space="preserve"> for whole-course transport, and work toward compatible and </w:t>
      </w:r>
      <w:r w:rsidRPr="00752268">
        <w:rPr>
          <w:b/>
          <w:color w:val="000000" w:themeColor="text1"/>
          <w:sz w:val="24"/>
          <w:szCs w:val="24"/>
          <w:lang w:val="en-US"/>
        </w:rPr>
        <w:t>st</w:t>
      </w:r>
      <w:r w:rsidR="00BB53D2" w:rsidRPr="00752268">
        <w:rPr>
          <w:b/>
          <w:color w:val="000000" w:themeColor="text1"/>
          <w:sz w:val="24"/>
          <w:szCs w:val="24"/>
          <w:lang w:val="en-US"/>
        </w:rPr>
        <w:t>andard rules</w:t>
      </w:r>
      <w:r w:rsidR="00BB53D2" w:rsidRPr="00752268">
        <w:rPr>
          <w:color w:val="000000" w:themeColor="text1"/>
          <w:sz w:val="24"/>
          <w:szCs w:val="24"/>
          <w:lang w:val="en-US"/>
        </w:rPr>
        <w:t xml:space="preserve"> in port operation, cross-border customs clearance, reloading and multi-modal transport.</w:t>
      </w:r>
    </w:p>
    <w:p w:rsidR="00752268" w:rsidRPr="00752268" w:rsidRDefault="00BB53D2" w:rsidP="00752268">
      <w:pPr>
        <w:pStyle w:val="ListParagraph"/>
        <w:numPr>
          <w:ilvl w:val="0"/>
          <w:numId w:val="10"/>
        </w:numPr>
        <w:spacing w:after="120"/>
        <w:ind w:left="-142" w:right="-766" w:hanging="284"/>
        <w:jc w:val="both"/>
        <w:rPr>
          <w:b/>
          <w:color w:val="000000" w:themeColor="text1"/>
          <w:sz w:val="24"/>
          <w:szCs w:val="24"/>
          <w:u w:val="single"/>
          <w:lang w:val="en-US"/>
        </w:rPr>
      </w:pPr>
      <w:proofErr w:type="gramStart"/>
      <w:r w:rsidRPr="00752268">
        <w:rPr>
          <w:color w:val="000000" w:themeColor="text1"/>
          <w:sz w:val="24"/>
          <w:szCs w:val="24"/>
          <w:lang w:val="en-US"/>
        </w:rPr>
        <w:t>to</w:t>
      </w:r>
      <w:proofErr w:type="gramEnd"/>
      <w:r w:rsidRPr="00752268">
        <w:rPr>
          <w:color w:val="000000" w:themeColor="text1"/>
          <w:sz w:val="24"/>
          <w:szCs w:val="24"/>
          <w:lang w:val="en-US"/>
        </w:rPr>
        <w:t xml:space="preserve"> pursue </w:t>
      </w:r>
      <w:r w:rsidRPr="00752268">
        <w:rPr>
          <w:b/>
          <w:color w:val="000000" w:themeColor="text1"/>
          <w:sz w:val="24"/>
          <w:szCs w:val="24"/>
          <w:lang w:val="en-US"/>
        </w:rPr>
        <w:t>closer cooperation among all stakeholders</w:t>
      </w:r>
      <w:r w:rsidRPr="00752268">
        <w:rPr>
          <w:color w:val="000000" w:themeColor="text1"/>
          <w:sz w:val="24"/>
          <w:szCs w:val="24"/>
          <w:lang w:val="en-US"/>
        </w:rPr>
        <w:t xml:space="preserve"> to address various issues arisen from investment, apply relevant legislation in transport infrastructure, aiming at creating an integrated, efficient secure and economically and environmentally sustainable multi-modal transportation system.</w:t>
      </w:r>
    </w:p>
    <w:p w:rsidR="00BB53D2" w:rsidRPr="00752268" w:rsidRDefault="00BB53D2" w:rsidP="00752268">
      <w:pPr>
        <w:pStyle w:val="ListParagraph"/>
        <w:numPr>
          <w:ilvl w:val="0"/>
          <w:numId w:val="10"/>
        </w:numPr>
        <w:spacing w:after="120"/>
        <w:ind w:left="-142" w:right="-766" w:hanging="284"/>
        <w:jc w:val="both"/>
        <w:rPr>
          <w:b/>
          <w:color w:val="000000" w:themeColor="text1"/>
          <w:sz w:val="24"/>
          <w:szCs w:val="24"/>
          <w:u w:val="single"/>
          <w:lang w:val="en-US"/>
        </w:rPr>
      </w:pPr>
      <w:proofErr w:type="gramStart"/>
      <w:r w:rsidRPr="00752268">
        <w:rPr>
          <w:color w:val="000000" w:themeColor="text1"/>
          <w:sz w:val="24"/>
          <w:szCs w:val="24"/>
          <w:lang w:val="en-US"/>
        </w:rPr>
        <w:t>to</w:t>
      </w:r>
      <w:proofErr w:type="gramEnd"/>
      <w:r w:rsidRPr="00752268">
        <w:rPr>
          <w:color w:val="000000" w:themeColor="text1"/>
          <w:sz w:val="24"/>
          <w:szCs w:val="24"/>
          <w:lang w:val="en-US"/>
        </w:rPr>
        <w:t xml:space="preserve"> </w:t>
      </w:r>
      <w:r w:rsidRPr="00752268">
        <w:rPr>
          <w:b/>
          <w:color w:val="000000" w:themeColor="text1"/>
          <w:sz w:val="24"/>
          <w:szCs w:val="24"/>
          <w:lang w:val="en-US"/>
        </w:rPr>
        <w:t>promote the building of industrial parks</w:t>
      </w:r>
      <w:r w:rsidRPr="00752268">
        <w:rPr>
          <w:color w:val="000000" w:themeColor="text1"/>
          <w:sz w:val="24"/>
          <w:szCs w:val="24"/>
          <w:lang w:val="en-US"/>
        </w:rPr>
        <w:t xml:space="preserve"> across the region through the establishment of industrial parks or </w:t>
      </w:r>
      <w:r w:rsidRPr="00752268">
        <w:rPr>
          <w:b/>
          <w:color w:val="000000" w:themeColor="text1"/>
          <w:sz w:val="24"/>
          <w:szCs w:val="24"/>
          <w:lang w:val="en-US"/>
        </w:rPr>
        <w:t>cross-border economic development zones</w:t>
      </w:r>
      <w:r w:rsidRPr="00752268">
        <w:rPr>
          <w:color w:val="000000" w:themeColor="text1"/>
          <w:sz w:val="24"/>
          <w:szCs w:val="24"/>
          <w:lang w:val="en-US"/>
        </w:rPr>
        <w:t xml:space="preserve"> in various cooperation forms such as partnership or joint-ventures so as to </w:t>
      </w:r>
      <w:r w:rsidRPr="00752268">
        <w:rPr>
          <w:b/>
          <w:color w:val="000000" w:themeColor="text1"/>
          <w:sz w:val="24"/>
          <w:szCs w:val="24"/>
          <w:lang w:val="en-US"/>
        </w:rPr>
        <w:t>build cross-border industrial chains</w:t>
      </w:r>
      <w:r w:rsidRPr="00752268">
        <w:rPr>
          <w:color w:val="000000" w:themeColor="text1"/>
          <w:sz w:val="24"/>
          <w:szCs w:val="24"/>
          <w:lang w:val="en-US"/>
        </w:rPr>
        <w:t>.</w:t>
      </w:r>
    </w:p>
    <w:p w:rsidR="004177A5" w:rsidRPr="00752268" w:rsidRDefault="004177A5" w:rsidP="00752268">
      <w:pPr>
        <w:ind w:left="-567" w:right="-766"/>
        <w:jc w:val="both"/>
        <w:rPr>
          <w:rFonts w:cs="Times New Roman"/>
          <w:color w:val="000000" w:themeColor="text1"/>
          <w:sz w:val="24"/>
          <w:szCs w:val="24"/>
          <w:lang w:val="en-US"/>
        </w:rPr>
      </w:pPr>
    </w:p>
    <w:p w:rsidR="004177A5" w:rsidRPr="00752268" w:rsidRDefault="004177A5" w:rsidP="00752268">
      <w:pPr>
        <w:ind w:left="-567" w:right="-766"/>
        <w:jc w:val="both"/>
        <w:rPr>
          <w:rFonts w:cs="Times New Roman"/>
          <w:b/>
          <w:color w:val="000000" w:themeColor="text1"/>
          <w:sz w:val="24"/>
          <w:szCs w:val="24"/>
          <w:u w:val="single"/>
          <w:lang w:val="en-US"/>
        </w:rPr>
      </w:pPr>
      <w:proofErr w:type="spellStart"/>
      <w:r w:rsidRPr="00752268">
        <w:rPr>
          <w:rFonts w:eastAsia="Times New Roman" w:cs="Times New Roman"/>
          <w:b/>
          <w:color w:val="000000"/>
          <w:sz w:val="24"/>
          <w:szCs w:val="24"/>
          <w:u w:val="single"/>
        </w:rPr>
        <w:t>Asia</w:t>
      </w:r>
      <w:proofErr w:type="spellEnd"/>
      <w:r w:rsidRPr="00752268">
        <w:rPr>
          <w:rFonts w:eastAsia="Times New Roman" w:cs="Times New Roman"/>
          <w:b/>
          <w:color w:val="000000"/>
          <w:sz w:val="24"/>
          <w:szCs w:val="24"/>
          <w:u w:val="single"/>
        </w:rPr>
        <w:t xml:space="preserve"> </w:t>
      </w:r>
      <w:proofErr w:type="spellStart"/>
      <w:r w:rsidRPr="00752268">
        <w:rPr>
          <w:rFonts w:eastAsia="Times New Roman" w:cs="Times New Roman"/>
          <w:b/>
          <w:color w:val="000000"/>
          <w:sz w:val="24"/>
          <w:szCs w:val="24"/>
          <w:u w:val="single"/>
        </w:rPr>
        <w:t>Programme</w:t>
      </w:r>
      <w:proofErr w:type="spellEnd"/>
      <w:r w:rsidRPr="00752268">
        <w:rPr>
          <w:rFonts w:eastAsia="Times New Roman" w:cs="Times New Roman"/>
          <w:b/>
          <w:color w:val="000000"/>
          <w:sz w:val="24"/>
          <w:szCs w:val="24"/>
          <w:u w:val="single"/>
        </w:rPr>
        <w:t xml:space="preserve"> </w:t>
      </w:r>
      <w:proofErr w:type="spellStart"/>
      <w:r w:rsidRPr="00752268">
        <w:rPr>
          <w:rFonts w:eastAsia="Times New Roman" w:cs="Times New Roman"/>
          <w:b/>
          <w:color w:val="000000"/>
          <w:sz w:val="24"/>
          <w:szCs w:val="24"/>
          <w:u w:val="single"/>
        </w:rPr>
        <w:t>flagship</w:t>
      </w:r>
      <w:proofErr w:type="spellEnd"/>
      <w:r w:rsidRPr="00752268">
        <w:rPr>
          <w:rFonts w:eastAsia="Times New Roman" w:cs="Times New Roman"/>
          <w:b/>
          <w:color w:val="000000"/>
          <w:sz w:val="24"/>
          <w:szCs w:val="24"/>
          <w:u w:val="single"/>
        </w:rPr>
        <w:t xml:space="preserve"> </w:t>
      </w:r>
      <w:proofErr w:type="spellStart"/>
      <w:r w:rsidRPr="00752268">
        <w:rPr>
          <w:rFonts w:eastAsia="Times New Roman" w:cs="Times New Roman"/>
          <w:b/>
          <w:color w:val="000000"/>
          <w:sz w:val="24"/>
          <w:szCs w:val="24"/>
          <w:u w:val="single"/>
        </w:rPr>
        <w:t>conference</w:t>
      </w:r>
      <w:proofErr w:type="spellEnd"/>
      <w:r w:rsidRPr="00752268">
        <w:rPr>
          <w:rFonts w:eastAsia="Times New Roman" w:cs="Times New Roman"/>
          <w:b/>
          <w:color w:val="000000"/>
          <w:sz w:val="24"/>
          <w:szCs w:val="24"/>
          <w:u w:val="single"/>
        </w:rPr>
        <w:t xml:space="preserve"> "ASEM at 20: </w:t>
      </w:r>
      <w:proofErr w:type="spellStart"/>
      <w:r w:rsidRPr="00752268">
        <w:rPr>
          <w:rFonts w:eastAsia="Times New Roman" w:cs="Times New Roman"/>
          <w:b/>
          <w:color w:val="000000"/>
          <w:sz w:val="24"/>
          <w:szCs w:val="24"/>
          <w:u w:val="single"/>
        </w:rPr>
        <w:t>The</w:t>
      </w:r>
      <w:proofErr w:type="spellEnd"/>
      <w:r w:rsidRPr="00752268">
        <w:rPr>
          <w:rFonts w:eastAsia="Times New Roman" w:cs="Times New Roman"/>
          <w:b/>
          <w:color w:val="000000"/>
          <w:sz w:val="24"/>
          <w:szCs w:val="24"/>
          <w:u w:val="single"/>
        </w:rPr>
        <w:t xml:space="preserve"> </w:t>
      </w:r>
      <w:proofErr w:type="spellStart"/>
      <w:r w:rsidRPr="00752268">
        <w:rPr>
          <w:rFonts w:eastAsia="Times New Roman" w:cs="Times New Roman"/>
          <w:b/>
          <w:color w:val="000000"/>
          <w:sz w:val="24"/>
          <w:szCs w:val="24"/>
          <w:u w:val="single"/>
        </w:rPr>
        <w:t>challenge</w:t>
      </w:r>
      <w:proofErr w:type="spellEnd"/>
      <w:r w:rsidRPr="00752268">
        <w:rPr>
          <w:rFonts w:eastAsia="Times New Roman" w:cs="Times New Roman"/>
          <w:b/>
          <w:color w:val="000000"/>
          <w:sz w:val="24"/>
          <w:szCs w:val="24"/>
          <w:u w:val="single"/>
        </w:rPr>
        <w:t xml:space="preserve"> </w:t>
      </w:r>
      <w:proofErr w:type="spellStart"/>
      <w:r w:rsidRPr="00752268">
        <w:rPr>
          <w:rFonts w:eastAsia="Times New Roman" w:cs="Times New Roman"/>
          <w:b/>
          <w:color w:val="000000"/>
          <w:sz w:val="24"/>
          <w:szCs w:val="24"/>
          <w:u w:val="single"/>
        </w:rPr>
        <w:t>of</w:t>
      </w:r>
      <w:proofErr w:type="spellEnd"/>
      <w:r w:rsidRPr="00752268">
        <w:rPr>
          <w:rFonts w:eastAsia="Times New Roman" w:cs="Times New Roman"/>
          <w:b/>
          <w:color w:val="000000"/>
          <w:sz w:val="24"/>
          <w:szCs w:val="24"/>
          <w:u w:val="single"/>
        </w:rPr>
        <w:t xml:space="preserve"> </w:t>
      </w:r>
      <w:proofErr w:type="spellStart"/>
      <w:r w:rsidRPr="00752268">
        <w:rPr>
          <w:rFonts w:eastAsia="Times New Roman" w:cs="Times New Roman"/>
          <w:b/>
          <w:color w:val="000000"/>
          <w:sz w:val="24"/>
          <w:szCs w:val="24"/>
          <w:u w:val="single"/>
        </w:rPr>
        <w:t>connectivity</w:t>
      </w:r>
      <w:proofErr w:type="spellEnd"/>
      <w:r w:rsidRPr="00752268">
        <w:rPr>
          <w:rFonts w:eastAsia="Times New Roman" w:cs="Times New Roman"/>
          <w:b/>
          <w:color w:val="000000"/>
          <w:sz w:val="24"/>
          <w:szCs w:val="24"/>
          <w:u w:val="single"/>
        </w:rPr>
        <w:t>"</w:t>
      </w:r>
      <w:r w:rsidR="00A95096" w:rsidRPr="00752268">
        <w:rPr>
          <w:rFonts w:eastAsia="Times New Roman" w:cs="Times New Roman"/>
          <w:b/>
          <w:color w:val="000000"/>
          <w:sz w:val="24"/>
          <w:szCs w:val="24"/>
          <w:u w:val="single"/>
        </w:rPr>
        <w:t xml:space="preserve"> in Brussels</w:t>
      </w:r>
    </w:p>
    <w:p w:rsidR="004177A5" w:rsidRPr="00752268" w:rsidRDefault="004177A5" w:rsidP="00752268">
      <w:pPr>
        <w:ind w:left="-567" w:right="-766"/>
        <w:jc w:val="both"/>
        <w:rPr>
          <w:rFonts w:cs="Times New Roman"/>
          <w:color w:val="000000" w:themeColor="text1"/>
          <w:sz w:val="24"/>
          <w:szCs w:val="24"/>
          <w:lang w:val="en-US"/>
        </w:rPr>
      </w:pPr>
    </w:p>
    <w:p w:rsidR="00FF4B09" w:rsidRPr="00752268" w:rsidRDefault="00C71B9A" w:rsidP="00752268">
      <w:pPr>
        <w:spacing w:after="120"/>
        <w:ind w:left="-567" w:right="-766"/>
        <w:jc w:val="both"/>
        <w:rPr>
          <w:rFonts w:eastAsia="Times New Roman" w:cs="Times New Roman"/>
          <w:color w:val="000000"/>
          <w:sz w:val="24"/>
          <w:szCs w:val="24"/>
          <w:lang w:val="en-US"/>
        </w:rPr>
      </w:pPr>
      <w:r w:rsidRPr="00752268">
        <w:rPr>
          <w:rFonts w:cs="Times New Roman"/>
          <w:color w:val="000000" w:themeColor="text1"/>
          <w:sz w:val="24"/>
          <w:szCs w:val="24"/>
          <w:lang w:val="en-US"/>
        </w:rPr>
        <w:t xml:space="preserve">Connectivity issues were once more highlighted during the </w:t>
      </w:r>
      <w:r w:rsidRPr="00752268">
        <w:rPr>
          <w:rFonts w:eastAsia="Times New Roman" w:cs="Times New Roman"/>
          <w:color w:val="000000"/>
          <w:sz w:val="24"/>
          <w:szCs w:val="24"/>
          <w:lang w:val="en-US"/>
        </w:rPr>
        <w:t>Asia</w:t>
      </w:r>
      <w:r w:rsidRPr="00752268">
        <w:rPr>
          <w:rFonts w:eastAsia="Times New Roman" w:cs="Times New Roman"/>
          <w:color w:val="000000"/>
          <w:sz w:val="24"/>
          <w:szCs w:val="24"/>
        </w:rPr>
        <w:t xml:space="preserve"> </w:t>
      </w:r>
      <w:proofErr w:type="spellStart"/>
      <w:r w:rsidRPr="00752268">
        <w:rPr>
          <w:rFonts w:eastAsia="Times New Roman" w:cs="Times New Roman"/>
          <w:color w:val="000000"/>
          <w:sz w:val="24"/>
          <w:szCs w:val="24"/>
          <w:lang w:val="en-US"/>
        </w:rPr>
        <w:t>Programme</w:t>
      </w:r>
      <w:proofErr w:type="spellEnd"/>
      <w:r w:rsidRPr="00752268">
        <w:rPr>
          <w:rFonts w:eastAsia="Times New Roman" w:cs="Times New Roman"/>
          <w:color w:val="000000"/>
          <w:sz w:val="24"/>
          <w:szCs w:val="24"/>
        </w:rPr>
        <w:t xml:space="preserve"> </w:t>
      </w:r>
      <w:proofErr w:type="spellStart"/>
      <w:r w:rsidRPr="00752268">
        <w:rPr>
          <w:rFonts w:eastAsia="Times New Roman" w:cs="Times New Roman"/>
          <w:color w:val="000000"/>
          <w:sz w:val="24"/>
          <w:szCs w:val="24"/>
        </w:rPr>
        <w:t>flagship</w:t>
      </w:r>
      <w:proofErr w:type="spellEnd"/>
      <w:r w:rsidRPr="00752268">
        <w:rPr>
          <w:rFonts w:eastAsia="Times New Roman" w:cs="Times New Roman"/>
          <w:color w:val="000000"/>
          <w:sz w:val="24"/>
          <w:szCs w:val="24"/>
        </w:rPr>
        <w:t xml:space="preserve"> </w:t>
      </w:r>
      <w:proofErr w:type="spellStart"/>
      <w:r w:rsidRPr="00752268">
        <w:rPr>
          <w:rFonts w:eastAsia="Times New Roman" w:cs="Times New Roman"/>
          <w:color w:val="000000"/>
          <w:sz w:val="24"/>
          <w:szCs w:val="24"/>
        </w:rPr>
        <w:t>conference</w:t>
      </w:r>
      <w:proofErr w:type="spellEnd"/>
      <w:r w:rsidRPr="00752268">
        <w:rPr>
          <w:rFonts w:eastAsia="Times New Roman" w:cs="Times New Roman"/>
          <w:color w:val="000000"/>
          <w:sz w:val="24"/>
          <w:szCs w:val="24"/>
        </w:rPr>
        <w:t xml:space="preserve"> "ASEM at 20: </w:t>
      </w:r>
      <w:proofErr w:type="spellStart"/>
      <w:r w:rsidRPr="00752268">
        <w:rPr>
          <w:rFonts w:eastAsia="Times New Roman" w:cs="Times New Roman"/>
          <w:color w:val="000000"/>
          <w:sz w:val="24"/>
          <w:szCs w:val="24"/>
        </w:rPr>
        <w:t>The</w:t>
      </w:r>
      <w:proofErr w:type="spellEnd"/>
      <w:r w:rsidRPr="00752268">
        <w:rPr>
          <w:rFonts w:eastAsia="Times New Roman" w:cs="Times New Roman"/>
          <w:color w:val="000000"/>
          <w:sz w:val="24"/>
          <w:szCs w:val="24"/>
        </w:rPr>
        <w:t xml:space="preserve"> </w:t>
      </w:r>
      <w:proofErr w:type="spellStart"/>
      <w:r w:rsidRPr="00752268">
        <w:rPr>
          <w:rFonts w:eastAsia="Times New Roman" w:cs="Times New Roman"/>
          <w:color w:val="000000"/>
          <w:sz w:val="24"/>
          <w:szCs w:val="24"/>
        </w:rPr>
        <w:t>challenge</w:t>
      </w:r>
      <w:proofErr w:type="spellEnd"/>
      <w:r w:rsidRPr="00752268">
        <w:rPr>
          <w:rFonts w:eastAsia="Times New Roman" w:cs="Times New Roman"/>
          <w:color w:val="000000"/>
          <w:sz w:val="24"/>
          <w:szCs w:val="24"/>
        </w:rPr>
        <w:t xml:space="preserve"> </w:t>
      </w:r>
      <w:proofErr w:type="spellStart"/>
      <w:r w:rsidRPr="00752268">
        <w:rPr>
          <w:rFonts w:eastAsia="Times New Roman" w:cs="Times New Roman"/>
          <w:color w:val="000000"/>
          <w:sz w:val="24"/>
          <w:szCs w:val="24"/>
        </w:rPr>
        <w:t>of</w:t>
      </w:r>
      <w:proofErr w:type="spellEnd"/>
      <w:r w:rsidRPr="00752268">
        <w:rPr>
          <w:rFonts w:eastAsia="Times New Roman" w:cs="Times New Roman"/>
          <w:color w:val="000000"/>
          <w:sz w:val="24"/>
          <w:szCs w:val="24"/>
        </w:rPr>
        <w:t xml:space="preserve"> </w:t>
      </w:r>
      <w:proofErr w:type="spellStart"/>
      <w:r w:rsidRPr="00752268">
        <w:rPr>
          <w:rFonts w:eastAsia="Times New Roman" w:cs="Times New Roman"/>
          <w:color w:val="000000"/>
          <w:sz w:val="24"/>
          <w:szCs w:val="24"/>
        </w:rPr>
        <w:t>connectivity</w:t>
      </w:r>
      <w:proofErr w:type="spellEnd"/>
      <w:r w:rsidRPr="00752268">
        <w:rPr>
          <w:rFonts w:eastAsia="Times New Roman" w:cs="Times New Roman"/>
          <w:color w:val="000000"/>
          <w:sz w:val="24"/>
          <w:szCs w:val="24"/>
        </w:rPr>
        <w:t xml:space="preserve">", </w:t>
      </w:r>
      <w:r w:rsidRPr="00752268">
        <w:rPr>
          <w:rFonts w:eastAsia="Times New Roman" w:cs="Times New Roman"/>
          <w:color w:val="000000"/>
          <w:sz w:val="24"/>
          <w:szCs w:val="24"/>
          <w:lang w:val="en-US"/>
        </w:rPr>
        <w:t xml:space="preserve">which took place in Brussels on </w:t>
      </w:r>
      <w:r w:rsidRPr="00752268">
        <w:rPr>
          <w:rFonts w:eastAsia="Times New Roman" w:cs="Times New Roman"/>
          <w:color w:val="000000"/>
          <w:sz w:val="24"/>
          <w:szCs w:val="24"/>
        </w:rPr>
        <w:t xml:space="preserve">9 </w:t>
      </w:r>
      <w:r w:rsidRPr="00752268">
        <w:rPr>
          <w:rFonts w:eastAsia="Times New Roman" w:cs="Times New Roman"/>
          <w:color w:val="000000"/>
          <w:sz w:val="24"/>
          <w:szCs w:val="24"/>
          <w:lang w:val="en-US"/>
        </w:rPr>
        <w:t>September</w:t>
      </w:r>
      <w:r w:rsidRPr="00752268">
        <w:rPr>
          <w:rFonts w:eastAsia="Times New Roman" w:cs="Times New Roman"/>
          <w:color w:val="000000"/>
          <w:sz w:val="24"/>
          <w:szCs w:val="24"/>
        </w:rPr>
        <w:t xml:space="preserve"> 2015 </w:t>
      </w:r>
      <w:r w:rsidRPr="00752268">
        <w:rPr>
          <w:rFonts w:eastAsia="Times New Roman" w:cs="Times New Roman"/>
          <w:color w:val="000000"/>
          <w:sz w:val="24"/>
          <w:szCs w:val="24"/>
          <w:lang w:val="en-US"/>
        </w:rPr>
        <w:t xml:space="preserve">and </w:t>
      </w:r>
      <w:r w:rsidR="00FF4B09" w:rsidRPr="00752268">
        <w:rPr>
          <w:rFonts w:eastAsia="Times New Roman" w:cs="Times New Roman"/>
          <w:color w:val="000000"/>
          <w:sz w:val="24"/>
          <w:szCs w:val="24"/>
          <w:lang w:val="en-US"/>
        </w:rPr>
        <w:t xml:space="preserve">brought together leading Asian and European </w:t>
      </w:r>
      <w:r w:rsidR="00C342AF" w:rsidRPr="00752268">
        <w:rPr>
          <w:rFonts w:eastAsia="Times New Roman" w:cs="Times New Roman"/>
          <w:color w:val="000000"/>
          <w:sz w:val="24"/>
          <w:szCs w:val="24"/>
          <w:lang w:val="en-US"/>
        </w:rPr>
        <w:t>policymakers, business representatives and academics to provide insights into ways in which a stronger focus on connectivity and network-building could make ASEM stronger and more relevant. It was highlighted that connectivity will not automatically transform ASEM, but it will sharpen ASEM`s focus and enhance its credentials as an incubator of new ideas.</w:t>
      </w:r>
    </w:p>
    <w:p w:rsidR="00333E93" w:rsidRPr="00752268" w:rsidRDefault="00333E93" w:rsidP="00752268">
      <w:pPr>
        <w:ind w:left="-567" w:right="-766"/>
        <w:jc w:val="both"/>
        <w:rPr>
          <w:color w:val="000000" w:themeColor="text1"/>
          <w:sz w:val="24"/>
          <w:szCs w:val="24"/>
          <w:lang w:val="en-US"/>
        </w:rPr>
      </w:pPr>
    </w:p>
    <w:p w:rsidR="00F943C7" w:rsidRPr="00752268" w:rsidRDefault="00A95096" w:rsidP="00752268">
      <w:pPr>
        <w:ind w:left="-567" w:right="-766"/>
        <w:jc w:val="both"/>
        <w:rPr>
          <w:b/>
          <w:color w:val="000000" w:themeColor="text1"/>
          <w:sz w:val="24"/>
          <w:szCs w:val="24"/>
          <w:u w:val="single"/>
          <w:lang w:val="en-US"/>
        </w:rPr>
      </w:pPr>
      <w:r w:rsidRPr="00752268">
        <w:rPr>
          <w:b/>
          <w:color w:val="000000" w:themeColor="text1"/>
          <w:sz w:val="24"/>
          <w:szCs w:val="24"/>
          <w:u w:val="single"/>
          <w:lang w:val="en-US"/>
        </w:rPr>
        <w:t>ASEM Symposium on Eurasia Transport and Logistics Network in Seoul</w:t>
      </w:r>
    </w:p>
    <w:p w:rsidR="00114F41" w:rsidRPr="00752268" w:rsidRDefault="00114F41" w:rsidP="00752268">
      <w:pPr>
        <w:ind w:left="-567" w:right="-766"/>
        <w:jc w:val="both"/>
        <w:rPr>
          <w:color w:val="000000" w:themeColor="text1"/>
          <w:sz w:val="24"/>
          <w:szCs w:val="24"/>
          <w:lang w:val="en-US"/>
        </w:rPr>
      </w:pPr>
    </w:p>
    <w:p w:rsidR="00C342AF" w:rsidRPr="00752268" w:rsidRDefault="00C342AF" w:rsidP="00752268">
      <w:pPr>
        <w:ind w:left="-567" w:right="-766"/>
        <w:jc w:val="both"/>
        <w:rPr>
          <w:b/>
          <w:color w:val="000000" w:themeColor="text1"/>
          <w:sz w:val="24"/>
          <w:szCs w:val="24"/>
          <w:lang w:val="en-US"/>
        </w:rPr>
      </w:pPr>
      <w:r w:rsidRPr="00752268">
        <w:rPr>
          <w:color w:val="000000" w:themeColor="text1"/>
          <w:sz w:val="24"/>
          <w:szCs w:val="24"/>
          <w:lang w:val="en-US"/>
        </w:rPr>
        <w:t xml:space="preserve">In autumn 2015 the ASEM Symposium on Eurasia Transport and Logistics Network took place </w:t>
      </w:r>
      <w:r w:rsidR="00987F03" w:rsidRPr="00752268">
        <w:rPr>
          <w:color w:val="000000" w:themeColor="text1"/>
          <w:sz w:val="24"/>
          <w:szCs w:val="24"/>
          <w:lang w:val="en-US"/>
        </w:rPr>
        <w:t xml:space="preserve">in Seoul on 9-11.September. This event was announced at the </w:t>
      </w:r>
      <w:r w:rsidR="00987F03" w:rsidRPr="00752268">
        <w:rPr>
          <w:rFonts w:cs="Times New Roman"/>
          <w:sz w:val="24"/>
          <w:szCs w:val="24"/>
          <w:lang w:val="en-US"/>
        </w:rPr>
        <w:t>10</w:t>
      </w:r>
      <w:r w:rsidR="00987F03" w:rsidRPr="00752268">
        <w:rPr>
          <w:rFonts w:cs="Times New Roman"/>
          <w:sz w:val="24"/>
          <w:szCs w:val="24"/>
          <w:vertAlign w:val="superscript"/>
          <w:lang w:val="en-US"/>
        </w:rPr>
        <w:t>th</w:t>
      </w:r>
      <w:r w:rsidR="00987F03" w:rsidRPr="00752268">
        <w:rPr>
          <w:rFonts w:cs="Times New Roman"/>
          <w:sz w:val="24"/>
          <w:szCs w:val="24"/>
          <w:lang w:val="en-US"/>
        </w:rPr>
        <w:t xml:space="preserve"> ASEM Summit</w:t>
      </w:r>
      <w:r w:rsidR="00A94DDB" w:rsidRPr="00752268">
        <w:rPr>
          <w:rFonts w:cs="Times New Roman"/>
          <w:sz w:val="24"/>
          <w:szCs w:val="24"/>
          <w:lang w:val="en-US"/>
        </w:rPr>
        <w:t xml:space="preserve"> in October 2014 in Milan, Italy by Korean President Park Geun-hye and held under the </w:t>
      </w:r>
      <w:r w:rsidR="00A94DDB" w:rsidRPr="00752268">
        <w:rPr>
          <w:rFonts w:cs="Times New Roman"/>
          <w:b/>
          <w:sz w:val="24"/>
          <w:szCs w:val="24"/>
          <w:lang w:val="en-US"/>
        </w:rPr>
        <w:t>theme Seamless Eurasia: Making Connections</w:t>
      </w:r>
      <w:r w:rsidR="00A94DDB" w:rsidRPr="00752268">
        <w:rPr>
          <w:rFonts w:cs="Times New Roman"/>
          <w:sz w:val="24"/>
          <w:szCs w:val="24"/>
          <w:lang w:val="en-US"/>
        </w:rPr>
        <w:t>.</w:t>
      </w:r>
    </w:p>
    <w:p w:rsidR="00C342AF" w:rsidRPr="00752268" w:rsidRDefault="00C342AF" w:rsidP="00752268">
      <w:pPr>
        <w:ind w:left="-567" w:right="-766"/>
        <w:jc w:val="both"/>
        <w:rPr>
          <w:color w:val="000000" w:themeColor="text1"/>
          <w:sz w:val="24"/>
          <w:szCs w:val="24"/>
          <w:lang w:val="en-US"/>
        </w:rPr>
      </w:pPr>
    </w:p>
    <w:p w:rsidR="00752268" w:rsidRDefault="00CB1CD6" w:rsidP="00752268">
      <w:pPr>
        <w:spacing w:after="120"/>
        <w:ind w:left="-567" w:right="-766"/>
        <w:jc w:val="both"/>
        <w:rPr>
          <w:color w:val="000000" w:themeColor="text1"/>
          <w:sz w:val="24"/>
          <w:szCs w:val="24"/>
          <w:lang w:val="en-US"/>
        </w:rPr>
      </w:pPr>
      <w:r w:rsidRPr="00752268">
        <w:rPr>
          <w:color w:val="000000" w:themeColor="text1"/>
          <w:sz w:val="24"/>
          <w:szCs w:val="24"/>
          <w:lang w:val="en-US"/>
        </w:rPr>
        <w:t>As the outcome of this event, h</w:t>
      </w:r>
      <w:r w:rsidR="00E668A3" w:rsidRPr="00752268">
        <w:rPr>
          <w:color w:val="000000" w:themeColor="text1"/>
          <w:sz w:val="24"/>
          <w:szCs w:val="24"/>
          <w:lang w:val="en-US"/>
        </w:rPr>
        <w:t xml:space="preserve">eads of Delegations of ASEM Partners have </w:t>
      </w:r>
      <w:r w:rsidRPr="00752268">
        <w:rPr>
          <w:color w:val="000000" w:themeColor="text1"/>
          <w:sz w:val="24"/>
          <w:szCs w:val="24"/>
          <w:lang w:val="en-US"/>
        </w:rPr>
        <w:t xml:space="preserve">signed the </w:t>
      </w:r>
      <w:r w:rsidRPr="00752268">
        <w:rPr>
          <w:b/>
          <w:color w:val="000000" w:themeColor="text1"/>
          <w:sz w:val="24"/>
          <w:szCs w:val="24"/>
          <w:lang w:val="en-US"/>
        </w:rPr>
        <w:t xml:space="preserve">“Declaration of the </w:t>
      </w:r>
      <w:r w:rsidR="00197834" w:rsidRPr="00752268">
        <w:rPr>
          <w:b/>
          <w:color w:val="000000" w:themeColor="text1"/>
          <w:sz w:val="24"/>
          <w:szCs w:val="24"/>
          <w:lang w:val="en-US"/>
        </w:rPr>
        <w:t>ASEM Symposium on Eurasia Transport and Logistics Network”</w:t>
      </w:r>
      <w:r w:rsidR="00197834" w:rsidRPr="00752268">
        <w:rPr>
          <w:color w:val="000000" w:themeColor="text1"/>
          <w:sz w:val="24"/>
          <w:szCs w:val="24"/>
          <w:lang w:val="en-US"/>
        </w:rPr>
        <w:t xml:space="preserve"> where they agreed to:</w:t>
      </w:r>
    </w:p>
    <w:p w:rsidR="00752268" w:rsidRPr="00752268" w:rsidRDefault="00E668A3" w:rsidP="00752268">
      <w:pPr>
        <w:pStyle w:val="ListParagraph"/>
        <w:numPr>
          <w:ilvl w:val="0"/>
          <w:numId w:val="11"/>
        </w:numPr>
        <w:spacing w:after="120"/>
        <w:ind w:left="-142" w:right="-766" w:hanging="284"/>
        <w:jc w:val="both"/>
        <w:rPr>
          <w:color w:val="000000" w:themeColor="text1"/>
          <w:sz w:val="24"/>
          <w:szCs w:val="24"/>
          <w:lang w:val="en-US"/>
        </w:rPr>
      </w:pPr>
      <w:proofErr w:type="gramStart"/>
      <w:r w:rsidRPr="00752268">
        <w:rPr>
          <w:b/>
          <w:sz w:val="24"/>
          <w:szCs w:val="24"/>
          <w:lang w:val="en-US"/>
        </w:rPr>
        <w:t>recognize</w:t>
      </w:r>
      <w:proofErr w:type="gramEnd"/>
      <w:r w:rsidRPr="00752268">
        <w:rPr>
          <w:b/>
          <w:sz w:val="24"/>
          <w:szCs w:val="24"/>
          <w:lang w:val="en-US"/>
        </w:rPr>
        <w:t xml:space="preserve"> the</w:t>
      </w:r>
      <w:r w:rsidRPr="00752268">
        <w:rPr>
          <w:b/>
          <w:sz w:val="24"/>
          <w:szCs w:val="24"/>
        </w:rPr>
        <w:t xml:space="preserve"> </w:t>
      </w:r>
      <w:r w:rsidRPr="00752268">
        <w:rPr>
          <w:b/>
          <w:sz w:val="24"/>
          <w:szCs w:val="24"/>
          <w:lang w:val="en-US"/>
        </w:rPr>
        <w:t>need</w:t>
      </w:r>
      <w:r w:rsidRPr="00752268">
        <w:rPr>
          <w:b/>
          <w:sz w:val="24"/>
          <w:szCs w:val="24"/>
        </w:rPr>
        <w:t xml:space="preserve"> to </w:t>
      </w:r>
      <w:r w:rsidRPr="00752268">
        <w:rPr>
          <w:b/>
          <w:sz w:val="24"/>
          <w:szCs w:val="24"/>
          <w:lang w:val="en-US"/>
        </w:rPr>
        <w:t>establish</w:t>
      </w:r>
      <w:r w:rsidRPr="00752268">
        <w:rPr>
          <w:b/>
          <w:sz w:val="24"/>
          <w:szCs w:val="24"/>
        </w:rPr>
        <w:t xml:space="preserve"> </w:t>
      </w:r>
      <w:r w:rsidR="0054379C" w:rsidRPr="00752268">
        <w:rPr>
          <w:b/>
          <w:sz w:val="24"/>
          <w:szCs w:val="24"/>
          <w:lang w:val="en-US"/>
        </w:rPr>
        <w:t>an</w:t>
      </w:r>
      <w:r w:rsidR="0054379C" w:rsidRPr="00752268">
        <w:rPr>
          <w:b/>
          <w:sz w:val="24"/>
          <w:szCs w:val="24"/>
        </w:rPr>
        <w:t xml:space="preserve"> </w:t>
      </w:r>
      <w:r w:rsidR="0054379C" w:rsidRPr="00752268">
        <w:rPr>
          <w:b/>
          <w:sz w:val="24"/>
          <w:szCs w:val="24"/>
          <w:lang w:val="en-US"/>
        </w:rPr>
        <w:t>integrated</w:t>
      </w:r>
      <w:r w:rsidR="0054379C" w:rsidRPr="00752268">
        <w:rPr>
          <w:b/>
          <w:sz w:val="24"/>
          <w:szCs w:val="24"/>
        </w:rPr>
        <w:t xml:space="preserve"> </w:t>
      </w:r>
      <w:r w:rsidR="0054379C" w:rsidRPr="00752268">
        <w:rPr>
          <w:b/>
          <w:sz w:val="24"/>
          <w:szCs w:val="24"/>
          <w:lang w:val="en-US"/>
        </w:rPr>
        <w:t>transport and logistics network</w:t>
      </w:r>
      <w:r w:rsidR="0054379C" w:rsidRPr="00752268">
        <w:rPr>
          <w:sz w:val="24"/>
          <w:szCs w:val="24"/>
          <w:lang w:val="en-US"/>
        </w:rPr>
        <w:t xml:space="preserve"> for strengthening connectivity between Asia and Europe.</w:t>
      </w:r>
    </w:p>
    <w:p w:rsidR="00752268" w:rsidRPr="00752268" w:rsidRDefault="0054379C" w:rsidP="00752268">
      <w:pPr>
        <w:pStyle w:val="ListParagraph"/>
        <w:numPr>
          <w:ilvl w:val="0"/>
          <w:numId w:val="11"/>
        </w:numPr>
        <w:spacing w:after="120"/>
        <w:ind w:left="-142" w:right="-766" w:hanging="284"/>
        <w:jc w:val="both"/>
        <w:rPr>
          <w:color w:val="000000" w:themeColor="text1"/>
          <w:sz w:val="24"/>
          <w:szCs w:val="24"/>
          <w:lang w:val="en-US"/>
        </w:rPr>
      </w:pPr>
      <w:proofErr w:type="gramStart"/>
      <w:r w:rsidRPr="00752268">
        <w:rPr>
          <w:b/>
          <w:sz w:val="24"/>
          <w:szCs w:val="24"/>
          <w:lang w:val="en-US"/>
        </w:rPr>
        <w:t>affirm</w:t>
      </w:r>
      <w:proofErr w:type="gramEnd"/>
      <w:r w:rsidRPr="00752268">
        <w:rPr>
          <w:b/>
          <w:sz w:val="24"/>
          <w:szCs w:val="24"/>
        </w:rPr>
        <w:t xml:space="preserve"> </w:t>
      </w:r>
      <w:r w:rsidRPr="00752268">
        <w:rPr>
          <w:b/>
          <w:sz w:val="24"/>
          <w:szCs w:val="24"/>
          <w:lang w:val="en-US"/>
        </w:rPr>
        <w:t>the</w:t>
      </w:r>
      <w:r w:rsidRPr="00752268">
        <w:rPr>
          <w:b/>
          <w:sz w:val="24"/>
          <w:szCs w:val="24"/>
        </w:rPr>
        <w:t xml:space="preserve"> </w:t>
      </w:r>
      <w:r w:rsidRPr="00752268">
        <w:rPr>
          <w:b/>
          <w:sz w:val="24"/>
          <w:szCs w:val="24"/>
          <w:lang w:val="en-US"/>
        </w:rPr>
        <w:t>indispensable</w:t>
      </w:r>
      <w:r w:rsidRPr="00752268">
        <w:rPr>
          <w:b/>
          <w:sz w:val="24"/>
          <w:szCs w:val="24"/>
        </w:rPr>
        <w:t xml:space="preserve"> </w:t>
      </w:r>
      <w:r w:rsidRPr="00752268">
        <w:rPr>
          <w:b/>
          <w:sz w:val="24"/>
          <w:szCs w:val="24"/>
          <w:lang w:val="en-US"/>
        </w:rPr>
        <w:t>role</w:t>
      </w:r>
      <w:r w:rsidRPr="00752268">
        <w:rPr>
          <w:b/>
          <w:sz w:val="24"/>
          <w:szCs w:val="24"/>
        </w:rPr>
        <w:t xml:space="preserve"> of </w:t>
      </w:r>
      <w:r w:rsidRPr="00752268">
        <w:rPr>
          <w:b/>
          <w:sz w:val="24"/>
          <w:szCs w:val="24"/>
          <w:lang w:val="en-US"/>
        </w:rPr>
        <w:t>transport as a promoter of economic growth</w:t>
      </w:r>
      <w:r w:rsidRPr="00752268">
        <w:rPr>
          <w:sz w:val="24"/>
          <w:szCs w:val="24"/>
          <w:lang w:val="en-US"/>
        </w:rPr>
        <w:t xml:space="preserve"> and sustainable development by facilitating  connectivity between Asia and Europe.</w:t>
      </w:r>
    </w:p>
    <w:p w:rsidR="00752268" w:rsidRPr="00752268" w:rsidRDefault="0054379C" w:rsidP="00752268">
      <w:pPr>
        <w:pStyle w:val="ListParagraph"/>
        <w:numPr>
          <w:ilvl w:val="0"/>
          <w:numId w:val="11"/>
        </w:numPr>
        <w:spacing w:after="120"/>
        <w:ind w:left="-142" w:right="-766" w:hanging="284"/>
        <w:jc w:val="both"/>
        <w:rPr>
          <w:color w:val="000000" w:themeColor="text1"/>
          <w:sz w:val="24"/>
          <w:szCs w:val="24"/>
          <w:lang w:val="en-US"/>
        </w:rPr>
      </w:pPr>
      <w:r w:rsidRPr="00752268">
        <w:rPr>
          <w:b/>
          <w:sz w:val="24"/>
          <w:szCs w:val="24"/>
          <w:lang w:val="en-US"/>
        </w:rPr>
        <w:t>acknowledge</w:t>
      </w:r>
      <w:r w:rsidRPr="00752268">
        <w:rPr>
          <w:b/>
          <w:sz w:val="24"/>
          <w:szCs w:val="24"/>
        </w:rPr>
        <w:t xml:space="preserve"> </w:t>
      </w:r>
      <w:r w:rsidR="00D26B35" w:rsidRPr="00752268">
        <w:rPr>
          <w:b/>
          <w:sz w:val="24"/>
          <w:szCs w:val="24"/>
          <w:lang w:val="en-US"/>
        </w:rPr>
        <w:t xml:space="preserve">the various challenges including security and safety issues currently </w:t>
      </w:r>
      <w:r w:rsidR="00D26B35" w:rsidRPr="00752268">
        <w:rPr>
          <w:sz w:val="24"/>
          <w:szCs w:val="24"/>
          <w:lang w:val="en-US"/>
        </w:rPr>
        <w:t xml:space="preserve">faced by the transport sector regarding the connectivity between Asia and Europe, and the need for </w:t>
      </w:r>
      <w:r w:rsidR="00D26B35" w:rsidRPr="00752268">
        <w:rPr>
          <w:sz w:val="24"/>
          <w:szCs w:val="24"/>
          <w:lang w:val="en-US"/>
        </w:rPr>
        <w:lastRenderedPageBreak/>
        <w:t>respective countries of these two continents to cooperate in order to reinforce the transport network by enhancing various transport modes, such as railways, roads, aviation, shipping and intermodal transport to overcome these challenges.</w:t>
      </w:r>
    </w:p>
    <w:p w:rsidR="00752268" w:rsidRPr="00752268" w:rsidRDefault="00D26B35" w:rsidP="00752268">
      <w:pPr>
        <w:pStyle w:val="ListParagraph"/>
        <w:numPr>
          <w:ilvl w:val="0"/>
          <w:numId w:val="11"/>
        </w:numPr>
        <w:spacing w:after="120"/>
        <w:ind w:left="-142" w:right="-766" w:hanging="284"/>
        <w:jc w:val="both"/>
        <w:rPr>
          <w:color w:val="000000" w:themeColor="text1"/>
          <w:sz w:val="24"/>
          <w:szCs w:val="24"/>
          <w:lang w:val="en-US"/>
        </w:rPr>
      </w:pPr>
      <w:proofErr w:type="gramStart"/>
      <w:r w:rsidRPr="00752268">
        <w:rPr>
          <w:b/>
          <w:sz w:val="24"/>
          <w:szCs w:val="24"/>
          <w:lang w:val="en-US"/>
        </w:rPr>
        <w:t>take</w:t>
      </w:r>
      <w:proofErr w:type="gramEnd"/>
      <w:r w:rsidRPr="00752268">
        <w:rPr>
          <w:b/>
          <w:sz w:val="24"/>
          <w:szCs w:val="24"/>
          <w:lang w:val="en-US"/>
        </w:rPr>
        <w:t xml:space="preserve"> into</w:t>
      </w:r>
      <w:r w:rsidRPr="00752268">
        <w:rPr>
          <w:b/>
          <w:sz w:val="24"/>
          <w:szCs w:val="24"/>
        </w:rPr>
        <w:t xml:space="preserve"> </w:t>
      </w:r>
      <w:r w:rsidR="0076230D" w:rsidRPr="00752268">
        <w:rPr>
          <w:b/>
          <w:sz w:val="24"/>
          <w:szCs w:val="24"/>
          <w:lang w:val="en-US"/>
        </w:rPr>
        <w:t>account</w:t>
      </w:r>
      <w:r w:rsidR="0076230D" w:rsidRPr="00752268">
        <w:rPr>
          <w:b/>
          <w:sz w:val="24"/>
          <w:szCs w:val="24"/>
        </w:rPr>
        <w:t xml:space="preserve"> </w:t>
      </w:r>
      <w:r w:rsidR="0076230D" w:rsidRPr="00752268">
        <w:rPr>
          <w:b/>
          <w:sz w:val="24"/>
          <w:szCs w:val="24"/>
          <w:lang w:val="en-US"/>
        </w:rPr>
        <w:t>new</w:t>
      </w:r>
      <w:r w:rsidR="0076230D" w:rsidRPr="00752268">
        <w:rPr>
          <w:b/>
          <w:sz w:val="24"/>
          <w:szCs w:val="24"/>
        </w:rPr>
        <w:t xml:space="preserve"> </w:t>
      </w:r>
      <w:r w:rsidR="0076230D" w:rsidRPr="00752268">
        <w:rPr>
          <w:b/>
          <w:sz w:val="24"/>
          <w:szCs w:val="24"/>
          <w:lang w:val="en-US"/>
        </w:rPr>
        <w:t>innovative</w:t>
      </w:r>
      <w:r w:rsidR="0076230D" w:rsidRPr="00752268">
        <w:rPr>
          <w:b/>
          <w:sz w:val="24"/>
          <w:szCs w:val="24"/>
        </w:rPr>
        <w:t xml:space="preserve"> </w:t>
      </w:r>
      <w:r w:rsidR="0076230D" w:rsidRPr="00752268">
        <w:rPr>
          <w:b/>
          <w:sz w:val="24"/>
          <w:szCs w:val="24"/>
          <w:lang w:val="en-US"/>
        </w:rPr>
        <w:t>and</w:t>
      </w:r>
      <w:r w:rsidR="0076230D" w:rsidRPr="00752268">
        <w:rPr>
          <w:b/>
          <w:sz w:val="24"/>
          <w:szCs w:val="24"/>
        </w:rPr>
        <w:t xml:space="preserve"> </w:t>
      </w:r>
      <w:r w:rsidR="0076230D" w:rsidRPr="00752268">
        <w:rPr>
          <w:b/>
          <w:sz w:val="24"/>
          <w:szCs w:val="24"/>
          <w:lang w:val="en-US"/>
        </w:rPr>
        <w:t>sustainable</w:t>
      </w:r>
      <w:r w:rsidR="0076230D" w:rsidRPr="00752268">
        <w:rPr>
          <w:b/>
          <w:sz w:val="24"/>
          <w:szCs w:val="24"/>
        </w:rPr>
        <w:t xml:space="preserve"> </w:t>
      </w:r>
      <w:r w:rsidR="0076230D" w:rsidRPr="00752268">
        <w:rPr>
          <w:b/>
          <w:sz w:val="24"/>
          <w:szCs w:val="24"/>
          <w:lang w:val="en-US"/>
        </w:rPr>
        <w:t>solutions</w:t>
      </w:r>
      <w:r w:rsidR="0076230D" w:rsidRPr="00752268">
        <w:rPr>
          <w:sz w:val="24"/>
          <w:szCs w:val="24"/>
          <w:lang w:val="en-US"/>
        </w:rPr>
        <w:t xml:space="preserve"> that can</w:t>
      </w:r>
      <w:r w:rsidR="0076230D" w:rsidRPr="00752268">
        <w:rPr>
          <w:sz w:val="24"/>
          <w:szCs w:val="24"/>
        </w:rPr>
        <w:t xml:space="preserve"> </w:t>
      </w:r>
      <w:r w:rsidR="0076230D" w:rsidRPr="00752268">
        <w:rPr>
          <w:sz w:val="24"/>
          <w:szCs w:val="24"/>
          <w:lang w:val="en-US"/>
        </w:rPr>
        <w:t>effectively cope with growing</w:t>
      </w:r>
      <w:r w:rsidR="0076230D" w:rsidRPr="00752268">
        <w:rPr>
          <w:sz w:val="24"/>
          <w:szCs w:val="24"/>
        </w:rPr>
        <w:t xml:space="preserve"> </w:t>
      </w:r>
      <w:r w:rsidR="0076230D" w:rsidRPr="00752268">
        <w:rPr>
          <w:sz w:val="24"/>
          <w:szCs w:val="24"/>
          <w:lang w:val="en-US"/>
        </w:rPr>
        <w:t>trade volumes between Asia</w:t>
      </w:r>
      <w:r w:rsidR="0076230D" w:rsidRPr="00752268">
        <w:rPr>
          <w:sz w:val="24"/>
          <w:szCs w:val="24"/>
        </w:rPr>
        <w:t xml:space="preserve"> </w:t>
      </w:r>
      <w:r w:rsidR="0076230D" w:rsidRPr="00752268">
        <w:rPr>
          <w:sz w:val="24"/>
          <w:szCs w:val="24"/>
          <w:lang w:val="en-US"/>
        </w:rPr>
        <w:t>and</w:t>
      </w:r>
      <w:r w:rsidR="0076230D" w:rsidRPr="00752268">
        <w:rPr>
          <w:sz w:val="24"/>
          <w:szCs w:val="24"/>
        </w:rPr>
        <w:t xml:space="preserve"> </w:t>
      </w:r>
      <w:r w:rsidR="0076230D" w:rsidRPr="00752268">
        <w:rPr>
          <w:sz w:val="24"/>
          <w:szCs w:val="24"/>
          <w:lang w:val="en-US"/>
        </w:rPr>
        <w:t>Europe and facilitate the emergence</w:t>
      </w:r>
      <w:r w:rsidR="0076230D" w:rsidRPr="00752268">
        <w:rPr>
          <w:sz w:val="24"/>
          <w:szCs w:val="24"/>
        </w:rPr>
        <w:t xml:space="preserve"> of </w:t>
      </w:r>
      <w:r w:rsidR="0076230D" w:rsidRPr="00752268">
        <w:rPr>
          <w:sz w:val="24"/>
          <w:szCs w:val="24"/>
          <w:lang w:val="en-US"/>
        </w:rPr>
        <w:t>inland</w:t>
      </w:r>
      <w:r w:rsidR="0076230D" w:rsidRPr="00752268">
        <w:rPr>
          <w:sz w:val="24"/>
          <w:szCs w:val="24"/>
        </w:rPr>
        <w:t xml:space="preserve"> ports, </w:t>
      </w:r>
      <w:r w:rsidR="0076230D" w:rsidRPr="00752268">
        <w:rPr>
          <w:sz w:val="24"/>
          <w:szCs w:val="24"/>
          <w:lang w:val="en-US"/>
        </w:rPr>
        <w:t>airports and</w:t>
      </w:r>
      <w:r w:rsidR="0076230D" w:rsidRPr="00752268">
        <w:rPr>
          <w:sz w:val="24"/>
          <w:szCs w:val="24"/>
        </w:rPr>
        <w:t xml:space="preserve"> </w:t>
      </w:r>
      <w:r w:rsidR="0076230D" w:rsidRPr="00752268">
        <w:rPr>
          <w:sz w:val="24"/>
          <w:szCs w:val="24"/>
          <w:lang w:val="en-US"/>
        </w:rPr>
        <w:t xml:space="preserve">logistics centers. </w:t>
      </w:r>
    </w:p>
    <w:p w:rsidR="00752268" w:rsidRPr="00752268" w:rsidRDefault="00DA2278" w:rsidP="00752268">
      <w:pPr>
        <w:pStyle w:val="ListParagraph"/>
        <w:numPr>
          <w:ilvl w:val="0"/>
          <w:numId w:val="11"/>
        </w:numPr>
        <w:spacing w:after="120"/>
        <w:ind w:left="-142" w:right="-766" w:hanging="284"/>
        <w:jc w:val="both"/>
        <w:rPr>
          <w:color w:val="000000" w:themeColor="text1"/>
          <w:sz w:val="24"/>
          <w:szCs w:val="24"/>
          <w:lang w:val="en-US"/>
        </w:rPr>
      </w:pPr>
      <w:proofErr w:type="gramStart"/>
      <w:r w:rsidRPr="00752268">
        <w:rPr>
          <w:b/>
          <w:sz w:val="24"/>
          <w:szCs w:val="24"/>
          <w:lang w:val="en-US"/>
        </w:rPr>
        <w:t>emphasize</w:t>
      </w:r>
      <w:proofErr w:type="gramEnd"/>
      <w:r w:rsidRPr="00752268">
        <w:rPr>
          <w:b/>
          <w:sz w:val="24"/>
          <w:szCs w:val="24"/>
        </w:rPr>
        <w:t xml:space="preserve"> </w:t>
      </w:r>
      <w:r w:rsidRPr="00752268">
        <w:rPr>
          <w:b/>
          <w:sz w:val="24"/>
          <w:szCs w:val="24"/>
          <w:lang w:val="en-US"/>
        </w:rPr>
        <w:t>the crucial role</w:t>
      </w:r>
      <w:r w:rsidRPr="00752268">
        <w:rPr>
          <w:b/>
          <w:sz w:val="24"/>
          <w:szCs w:val="24"/>
        </w:rPr>
        <w:t xml:space="preserve"> of </w:t>
      </w:r>
      <w:r w:rsidRPr="00752268">
        <w:rPr>
          <w:b/>
          <w:sz w:val="24"/>
          <w:szCs w:val="24"/>
          <w:lang w:val="en-US"/>
        </w:rPr>
        <w:t>the private sector</w:t>
      </w:r>
      <w:r w:rsidRPr="00752268">
        <w:rPr>
          <w:sz w:val="24"/>
          <w:szCs w:val="24"/>
          <w:lang w:val="en-US"/>
        </w:rPr>
        <w:t xml:space="preserve"> in the development and innovation </w:t>
      </w:r>
      <w:r w:rsidRPr="00752268">
        <w:rPr>
          <w:sz w:val="24"/>
          <w:szCs w:val="24"/>
        </w:rPr>
        <w:t xml:space="preserve">of </w:t>
      </w:r>
      <w:r w:rsidRPr="00752268">
        <w:rPr>
          <w:sz w:val="24"/>
          <w:szCs w:val="24"/>
          <w:lang w:val="en-US"/>
        </w:rPr>
        <w:t>logistics and transport services in public</w:t>
      </w:r>
      <w:r w:rsidRPr="00752268">
        <w:rPr>
          <w:sz w:val="24"/>
          <w:szCs w:val="24"/>
        </w:rPr>
        <w:t>-</w:t>
      </w:r>
      <w:r w:rsidRPr="00752268">
        <w:rPr>
          <w:sz w:val="24"/>
          <w:szCs w:val="24"/>
          <w:lang w:val="en-US"/>
        </w:rPr>
        <w:t>private</w:t>
      </w:r>
      <w:r w:rsidRPr="00752268">
        <w:rPr>
          <w:sz w:val="24"/>
          <w:szCs w:val="24"/>
        </w:rPr>
        <w:t xml:space="preserve"> </w:t>
      </w:r>
      <w:r w:rsidRPr="00752268">
        <w:rPr>
          <w:sz w:val="24"/>
          <w:szCs w:val="24"/>
          <w:lang w:val="en-US"/>
        </w:rPr>
        <w:t>partnership and its positive contribution</w:t>
      </w:r>
      <w:r w:rsidRPr="00752268">
        <w:rPr>
          <w:sz w:val="24"/>
          <w:szCs w:val="24"/>
        </w:rPr>
        <w:t xml:space="preserve"> to </w:t>
      </w:r>
      <w:r w:rsidRPr="00752268">
        <w:rPr>
          <w:sz w:val="24"/>
          <w:szCs w:val="24"/>
          <w:lang w:val="en-US"/>
        </w:rPr>
        <w:t>the development</w:t>
      </w:r>
      <w:r w:rsidRPr="00752268">
        <w:rPr>
          <w:sz w:val="24"/>
          <w:szCs w:val="24"/>
        </w:rPr>
        <w:t xml:space="preserve"> of </w:t>
      </w:r>
      <w:r w:rsidRPr="00752268">
        <w:rPr>
          <w:sz w:val="24"/>
          <w:szCs w:val="24"/>
          <w:lang w:val="en-US"/>
        </w:rPr>
        <w:t>transport infrastructure</w:t>
      </w:r>
      <w:r w:rsidRPr="00752268">
        <w:rPr>
          <w:sz w:val="24"/>
          <w:szCs w:val="24"/>
        </w:rPr>
        <w:t xml:space="preserve"> </w:t>
      </w:r>
      <w:r w:rsidRPr="00752268">
        <w:rPr>
          <w:sz w:val="24"/>
          <w:szCs w:val="24"/>
          <w:lang w:val="en-US"/>
        </w:rPr>
        <w:t>in Asia and Europe.</w:t>
      </w:r>
    </w:p>
    <w:p w:rsidR="00752268" w:rsidRPr="00752268" w:rsidRDefault="004F45D0" w:rsidP="00752268">
      <w:pPr>
        <w:pStyle w:val="ListParagraph"/>
        <w:numPr>
          <w:ilvl w:val="0"/>
          <w:numId w:val="11"/>
        </w:numPr>
        <w:spacing w:after="120"/>
        <w:ind w:left="-142" w:right="-766" w:hanging="284"/>
        <w:jc w:val="both"/>
        <w:rPr>
          <w:color w:val="000000" w:themeColor="text1"/>
          <w:sz w:val="24"/>
          <w:szCs w:val="24"/>
          <w:lang w:val="en-US"/>
        </w:rPr>
      </w:pPr>
      <w:proofErr w:type="gramStart"/>
      <w:r w:rsidRPr="00752268">
        <w:rPr>
          <w:b/>
          <w:sz w:val="24"/>
          <w:szCs w:val="24"/>
          <w:lang w:val="en-US"/>
        </w:rPr>
        <w:t>emphasize</w:t>
      </w:r>
      <w:proofErr w:type="gramEnd"/>
      <w:r w:rsidRPr="00752268">
        <w:rPr>
          <w:b/>
          <w:sz w:val="24"/>
          <w:szCs w:val="24"/>
        </w:rPr>
        <w:t xml:space="preserve"> </w:t>
      </w:r>
      <w:r w:rsidRPr="00752268">
        <w:rPr>
          <w:b/>
          <w:sz w:val="24"/>
          <w:szCs w:val="24"/>
          <w:lang w:val="en-US"/>
        </w:rPr>
        <w:t xml:space="preserve">the willingness </w:t>
      </w:r>
      <w:r w:rsidRPr="00752268">
        <w:rPr>
          <w:b/>
          <w:sz w:val="24"/>
          <w:szCs w:val="24"/>
        </w:rPr>
        <w:t xml:space="preserve">of </w:t>
      </w:r>
      <w:r w:rsidRPr="00752268">
        <w:rPr>
          <w:b/>
          <w:sz w:val="24"/>
          <w:szCs w:val="24"/>
          <w:lang w:val="en-US"/>
        </w:rPr>
        <w:t>the</w:t>
      </w:r>
      <w:r w:rsidRPr="00752268">
        <w:rPr>
          <w:b/>
          <w:sz w:val="24"/>
          <w:szCs w:val="24"/>
        </w:rPr>
        <w:t xml:space="preserve"> ASEM </w:t>
      </w:r>
      <w:r w:rsidRPr="00752268">
        <w:rPr>
          <w:b/>
          <w:sz w:val="24"/>
          <w:szCs w:val="24"/>
          <w:lang w:val="en-US"/>
        </w:rPr>
        <w:t>partners</w:t>
      </w:r>
      <w:r w:rsidRPr="00752268">
        <w:rPr>
          <w:b/>
          <w:sz w:val="24"/>
          <w:szCs w:val="24"/>
        </w:rPr>
        <w:t xml:space="preserve"> to </w:t>
      </w:r>
      <w:r w:rsidRPr="00752268">
        <w:rPr>
          <w:b/>
          <w:sz w:val="24"/>
          <w:szCs w:val="24"/>
          <w:lang w:val="en-US"/>
        </w:rPr>
        <w:t>actively</w:t>
      </w:r>
      <w:r w:rsidRPr="00752268">
        <w:rPr>
          <w:b/>
          <w:sz w:val="24"/>
          <w:szCs w:val="24"/>
        </w:rPr>
        <w:t xml:space="preserve"> </w:t>
      </w:r>
      <w:r w:rsidRPr="00752268">
        <w:rPr>
          <w:b/>
          <w:sz w:val="24"/>
          <w:szCs w:val="24"/>
          <w:lang w:val="en-US"/>
        </w:rPr>
        <w:t>cooperate with non-ASEM</w:t>
      </w:r>
      <w:r w:rsidRPr="00752268">
        <w:rPr>
          <w:b/>
          <w:sz w:val="24"/>
          <w:szCs w:val="24"/>
        </w:rPr>
        <w:t xml:space="preserve"> </w:t>
      </w:r>
      <w:r w:rsidRPr="00752268">
        <w:rPr>
          <w:b/>
          <w:sz w:val="24"/>
          <w:szCs w:val="24"/>
          <w:lang w:val="en-US"/>
        </w:rPr>
        <w:t>member countries</w:t>
      </w:r>
      <w:r w:rsidRPr="00752268">
        <w:rPr>
          <w:sz w:val="24"/>
          <w:szCs w:val="24"/>
        </w:rPr>
        <w:t xml:space="preserve"> </w:t>
      </w:r>
      <w:r w:rsidRPr="00752268">
        <w:rPr>
          <w:sz w:val="24"/>
          <w:szCs w:val="24"/>
          <w:lang w:val="en-US"/>
        </w:rPr>
        <w:t>located on Eurasian</w:t>
      </w:r>
      <w:r w:rsidRPr="00752268">
        <w:rPr>
          <w:sz w:val="24"/>
          <w:szCs w:val="24"/>
        </w:rPr>
        <w:t xml:space="preserve"> </w:t>
      </w:r>
      <w:r w:rsidRPr="00752268">
        <w:rPr>
          <w:sz w:val="24"/>
          <w:szCs w:val="24"/>
          <w:lang w:val="en-US"/>
        </w:rPr>
        <w:t>corridors.</w:t>
      </w:r>
    </w:p>
    <w:p w:rsidR="004F45D0" w:rsidRPr="00752268" w:rsidRDefault="00C57840" w:rsidP="00752268">
      <w:pPr>
        <w:pStyle w:val="ListParagraph"/>
        <w:numPr>
          <w:ilvl w:val="0"/>
          <w:numId w:val="11"/>
        </w:numPr>
        <w:spacing w:after="120"/>
        <w:ind w:left="-142" w:right="-766" w:hanging="284"/>
        <w:jc w:val="both"/>
        <w:rPr>
          <w:color w:val="000000" w:themeColor="text1"/>
          <w:sz w:val="24"/>
          <w:szCs w:val="24"/>
          <w:lang w:val="en-US"/>
        </w:rPr>
      </w:pPr>
      <w:proofErr w:type="gramStart"/>
      <w:r w:rsidRPr="00752268">
        <w:rPr>
          <w:b/>
          <w:sz w:val="24"/>
          <w:szCs w:val="24"/>
          <w:lang w:val="en-US"/>
        </w:rPr>
        <w:t>emphasize</w:t>
      </w:r>
      <w:proofErr w:type="gramEnd"/>
      <w:r w:rsidRPr="00752268">
        <w:rPr>
          <w:b/>
          <w:sz w:val="24"/>
          <w:szCs w:val="24"/>
        </w:rPr>
        <w:t xml:space="preserve"> </w:t>
      </w:r>
      <w:r w:rsidRPr="00752268">
        <w:rPr>
          <w:b/>
          <w:sz w:val="24"/>
          <w:szCs w:val="24"/>
          <w:lang w:val="en-US"/>
        </w:rPr>
        <w:t>the importance</w:t>
      </w:r>
      <w:r w:rsidRPr="00752268">
        <w:rPr>
          <w:b/>
          <w:sz w:val="24"/>
          <w:szCs w:val="24"/>
        </w:rPr>
        <w:t xml:space="preserve"> of </w:t>
      </w:r>
      <w:r w:rsidRPr="00752268">
        <w:rPr>
          <w:b/>
          <w:sz w:val="24"/>
          <w:szCs w:val="24"/>
          <w:lang w:val="en-US"/>
        </w:rPr>
        <w:t>international financial</w:t>
      </w:r>
      <w:r w:rsidRPr="00752268">
        <w:rPr>
          <w:b/>
          <w:sz w:val="24"/>
          <w:szCs w:val="24"/>
        </w:rPr>
        <w:t xml:space="preserve"> </w:t>
      </w:r>
      <w:r w:rsidRPr="00752268">
        <w:rPr>
          <w:b/>
          <w:sz w:val="24"/>
          <w:szCs w:val="24"/>
          <w:lang w:val="en-US"/>
        </w:rPr>
        <w:t>organizations</w:t>
      </w:r>
      <w:r w:rsidRPr="00752268">
        <w:rPr>
          <w:b/>
          <w:sz w:val="24"/>
          <w:szCs w:val="24"/>
        </w:rPr>
        <w:t xml:space="preserve"> </w:t>
      </w:r>
      <w:r w:rsidRPr="00752268">
        <w:rPr>
          <w:sz w:val="24"/>
          <w:szCs w:val="24"/>
          <w:lang w:val="en-US"/>
        </w:rPr>
        <w:t>in seeking</w:t>
      </w:r>
      <w:r w:rsidRPr="00752268">
        <w:rPr>
          <w:sz w:val="24"/>
          <w:szCs w:val="24"/>
        </w:rPr>
        <w:t xml:space="preserve"> </w:t>
      </w:r>
      <w:r w:rsidRPr="00752268">
        <w:rPr>
          <w:sz w:val="24"/>
          <w:szCs w:val="24"/>
          <w:lang w:val="en-US"/>
        </w:rPr>
        <w:t>the optimal</w:t>
      </w:r>
      <w:r w:rsidRPr="00752268">
        <w:rPr>
          <w:sz w:val="24"/>
          <w:szCs w:val="24"/>
        </w:rPr>
        <w:t xml:space="preserve"> </w:t>
      </w:r>
      <w:r w:rsidRPr="00752268">
        <w:rPr>
          <w:sz w:val="24"/>
          <w:szCs w:val="24"/>
          <w:lang w:val="en-US"/>
        </w:rPr>
        <w:t>investment</w:t>
      </w:r>
      <w:r w:rsidRPr="00752268">
        <w:rPr>
          <w:sz w:val="24"/>
          <w:szCs w:val="24"/>
        </w:rPr>
        <w:t xml:space="preserve"> </w:t>
      </w:r>
      <w:r w:rsidRPr="00752268">
        <w:rPr>
          <w:sz w:val="24"/>
          <w:szCs w:val="24"/>
          <w:lang w:val="en-US"/>
        </w:rPr>
        <w:t>and funding</w:t>
      </w:r>
      <w:r w:rsidRPr="00752268">
        <w:rPr>
          <w:sz w:val="24"/>
          <w:szCs w:val="24"/>
        </w:rPr>
        <w:t xml:space="preserve"> </w:t>
      </w:r>
      <w:r w:rsidRPr="00752268">
        <w:rPr>
          <w:sz w:val="24"/>
          <w:szCs w:val="24"/>
          <w:lang w:val="en-US"/>
        </w:rPr>
        <w:t>methods</w:t>
      </w:r>
      <w:r w:rsidR="00197834" w:rsidRPr="00752268">
        <w:rPr>
          <w:sz w:val="24"/>
          <w:szCs w:val="24"/>
          <w:lang w:val="en-US"/>
        </w:rPr>
        <w:t>.</w:t>
      </w:r>
    </w:p>
    <w:p w:rsidR="009C3F54" w:rsidRPr="00752268" w:rsidRDefault="009C3F54" w:rsidP="00752268">
      <w:pPr>
        <w:pStyle w:val="ListParagraph"/>
        <w:ind w:left="-567" w:right="-766"/>
        <w:rPr>
          <w:sz w:val="24"/>
          <w:szCs w:val="24"/>
        </w:rPr>
      </w:pPr>
    </w:p>
    <w:p w:rsidR="00B84009" w:rsidRPr="00752268" w:rsidRDefault="00400826" w:rsidP="00752268">
      <w:pPr>
        <w:spacing w:after="120"/>
        <w:ind w:left="-567" w:right="-766"/>
        <w:jc w:val="both"/>
        <w:rPr>
          <w:sz w:val="24"/>
          <w:szCs w:val="24"/>
        </w:rPr>
      </w:pPr>
      <w:r w:rsidRPr="00752268">
        <w:rPr>
          <w:sz w:val="24"/>
          <w:szCs w:val="24"/>
          <w:lang w:val="en-US"/>
        </w:rPr>
        <w:t>An</w:t>
      </w:r>
      <w:r w:rsidRPr="00752268">
        <w:rPr>
          <w:sz w:val="24"/>
          <w:szCs w:val="24"/>
        </w:rPr>
        <w:t xml:space="preserve"> </w:t>
      </w:r>
      <w:r w:rsidRPr="00752268">
        <w:rPr>
          <w:sz w:val="24"/>
          <w:szCs w:val="24"/>
          <w:lang w:val="en-US"/>
        </w:rPr>
        <w:t>important step in creating institutional mechanism was made in Seoul as</w:t>
      </w:r>
      <w:r w:rsidRPr="00752268">
        <w:rPr>
          <w:sz w:val="24"/>
          <w:szCs w:val="24"/>
        </w:rPr>
        <w:t xml:space="preserve"> </w:t>
      </w:r>
      <w:r w:rsidRPr="00752268">
        <w:rPr>
          <w:color w:val="000000" w:themeColor="text1"/>
          <w:sz w:val="24"/>
          <w:szCs w:val="24"/>
          <w:lang w:val="en-US"/>
        </w:rPr>
        <w:t>h</w:t>
      </w:r>
      <w:r w:rsidR="009C3F54" w:rsidRPr="00752268">
        <w:rPr>
          <w:color w:val="000000" w:themeColor="text1"/>
          <w:sz w:val="24"/>
          <w:szCs w:val="24"/>
          <w:lang w:val="en-US"/>
        </w:rPr>
        <w:t>eads of Delegations of ASEM Partners have decided</w:t>
      </w:r>
      <w:r w:rsidR="00197834" w:rsidRPr="00752268">
        <w:rPr>
          <w:color w:val="000000" w:themeColor="text1"/>
          <w:sz w:val="24"/>
          <w:szCs w:val="24"/>
          <w:lang w:val="en-US"/>
        </w:rPr>
        <w:t xml:space="preserve"> to </w:t>
      </w:r>
      <w:r w:rsidR="009C3F54" w:rsidRPr="00752268">
        <w:rPr>
          <w:b/>
          <w:sz w:val="24"/>
          <w:szCs w:val="24"/>
          <w:lang w:val="en-US"/>
        </w:rPr>
        <w:t>institute</w:t>
      </w:r>
      <w:r w:rsidR="009C3F54" w:rsidRPr="00752268">
        <w:rPr>
          <w:sz w:val="24"/>
          <w:szCs w:val="24"/>
        </w:rPr>
        <w:t xml:space="preserve"> – </w:t>
      </w:r>
      <w:r w:rsidR="009C3F54" w:rsidRPr="00752268">
        <w:rPr>
          <w:sz w:val="24"/>
          <w:szCs w:val="24"/>
          <w:lang w:val="en-US"/>
        </w:rPr>
        <w:t>as proposed</w:t>
      </w:r>
      <w:r w:rsidR="009C3F54" w:rsidRPr="00752268">
        <w:rPr>
          <w:sz w:val="24"/>
          <w:szCs w:val="24"/>
        </w:rPr>
        <w:t xml:space="preserve"> </w:t>
      </w:r>
      <w:r w:rsidR="009C3F54" w:rsidRPr="00752268">
        <w:rPr>
          <w:sz w:val="24"/>
          <w:szCs w:val="24"/>
          <w:lang w:val="en-US"/>
        </w:rPr>
        <w:t>in the Riga Declaration</w:t>
      </w:r>
      <w:r w:rsidR="009C3F54" w:rsidRPr="00752268">
        <w:rPr>
          <w:sz w:val="24"/>
          <w:szCs w:val="24"/>
        </w:rPr>
        <w:t xml:space="preserve"> of </w:t>
      </w:r>
      <w:r w:rsidR="009C3F54" w:rsidRPr="00752268">
        <w:rPr>
          <w:sz w:val="24"/>
          <w:szCs w:val="24"/>
          <w:lang w:val="en-US"/>
        </w:rPr>
        <w:t>the</w:t>
      </w:r>
      <w:r w:rsidR="009C3F54" w:rsidRPr="00752268">
        <w:rPr>
          <w:sz w:val="24"/>
          <w:szCs w:val="24"/>
        </w:rPr>
        <w:t xml:space="preserve"> ASEM TMM3 – </w:t>
      </w:r>
      <w:r w:rsidR="009C3F54" w:rsidRPr="00752268">
        <w:rPr>
          <w:b/>
          <w:sz w:val="24"/>
          <w:szCs w:val="24"/>
        </w:rPr>
        <w:t xml:space="preserve">a </w:t>
      </w:r>
      <w:r w:rsidR="009C3F54" w:rsidRPr="00752268">
        <w:rPr>
          <w:b/>
          <w:sz w:val="24"/>
          <w:szCs w:val="24"/>
          <w:lang w:val="en-US"/>
        </w:rPr>
        <w:t>rotating</w:t>
      </w:r>
      <w:r w:rsidR="009C3F54" w:rsidRPr="00752268">
        <w:rPr>
          <w:b/>
          <w:sz w:val="24"/>
          <w:szCs w:val="24"/>
        </w:rPr>
        <w:t xml:space="preserve"> ASEM TMM </w:t>
      </w:r>
      <w:r w:rsidR="009C3F54" w:rsidRPr="00752268">
        <w:rPr>
          <w:b/>
          <w:sz w:val="24"/>
          <w:szCs w:val="24"/>
          <w:lang w:val="en-US"/>
        </w:rPr>
        <w:t>Coordinating</w:t>
      </w:r>
      <w:r w:rsidR="009C3F54" w:rsidRPr="00752268">
        <w:rPr>
          <w:b/>
          <w:sz w:val="24"/>
          <w:szCs w:val="24"/>
        </w:rPr>
        <w:t xml:space="preserve"> </w:t>
      </w:r>
      <w:r w:rsidR="009C3F54" w:rsidRPr="00752268">
        <w:rPr>
          <w:b/>
          <w:sz w:val="24"/>
          <w:szCs w:val="24"/>
          <w:lang w:val="en-US"/>
        </w:rPr>
        <w:t>Partner</w:t>
      </w:r>
      <w:r w:rsidR="009C3F54" w:rsidRPr="00752268">
        <w:rPr>
          <w:sz w:val="24"/>
          <w:szCs w:val="24"/>
        </w:rPr>
        <w:t xml:space="preserve"> </w:t>
      </w:r>
      <w:r w:rsidR="009C3F54" w:rsidRPr="00752268">
        <w:rPr>
          <w:sz w:val="24"/>
          <w:szCs w:val="24"/>
          <w:lang w:val="en-US"/>
        </w:rPr>
        <w:t>and</w:t>
      </w:r>
      <w:r w:rsidR="009C3F54" w:rsidRPr="00752268">
        <w:rPr>
          <w:sz w:val="24"/>
          <w:szCs w:val="24"/>
        </w:rPr>
        <w:t xml:space="preserve"> </w:t>
      </w:r>
      <w:r w:rsidR="009C3F54" w:rsidRPr="00752268">
        <w:rPr>
          <w:b/>
          <w:sz w:val="24"/>
          <w:szCs w:val="24"/>
          <w:lang w:val="en-US"/>
        </w:rPr>
        <w:t>strengthen</w:t>
      </w:r>
      <w:r w:rsidR="009C3F54" w:rsidRPr="00752268">
        <w:rPr>
          <w:b/>
          <w:sz w:val="24"/>
          <w:szCs w:val="24"/>
        </w:rPr>
        <w:t xml:space="preserve"> </w:t>
      </w:r>
      <w:r w:rsidR="009C3F54" w:rsidRPr="00752268">
        <w:rPr>
          <w:b/>
          <w:sz w:val="24"/>
          <w:szCs w:val="24"/>
          <w:lang w:val="en-US"/>
        </w:rPr>
        <w:t>the</w:t>
      </w:r>
      <w:r w:rsidR="009C3F54" w:rsidRPr="00752268">
        <w:rPr>
          <w:b/>
          <w:sz w:val="24"/>
          <w:szCs w:val="24"/>
        </w:rPr>
        <w:t xml:space="preserve"> </w:t>
      </w:r>
      <w:r w:rsidR="009C3F54" w:rsidRPr="00752268">
        <w:rPr>
          <w:b/>
          <w:sz w:val="24"/>
          <w:szCs w:val="24"/>
          <w:lang w:val="en-US"/>
        </w:rPr>
        <w:t>capacity</w:t>
      </w:r>
      <w:r w:rsidR="009C3F54" w:rsidRPr="00752268">
        <w:rPr>
          <w:b/>
          <w:sz w:val="24"/>
          <w:szCs w:val="24"/>
        </w:rPr>
        <w:t xml:space="preserve"> of </w:t>
      </w:r>
      <w:r w:rsidR="009C3F54" w:rsidRPr="00752268">
        <w:rPr>
          <w:b/>
          <w:sz w:val="24"/>
          <w:szCs w:val="24"/>
          <w:lang w:val="en-US"/>
        </w:rPr>
        <w:t>the</w:t>
      </w:r>
      <w:r w:rsidR="00197834" w:rsidRPr="00752268">
        <w:rPr>
          <w:b/>
          <w:sz w:val="24"/>
          <w:szCs w:val="24"/>
        </w:rPr>
        <w:t xml:space="preserve"> ASEM </w:t>
      </w:r>
      <w:proofErr w:type="spellStart"/>
      <w:r w:rsidR="00197834" w:rsidRPr="00752268">
        <w:rPr>
          <w:b/>
          <w:sz w:val="24"/>
          <w:szCs w:val="24"/>
        </w:rPr>
        <w:t>InfoB</w:t>
      </w:r>
      <w:r w:rsidR="009C3F54" w:rsidRPr="00752268">
        <w:rPr>
          <w:b/>
          <w:sz w:val="24"/>
          <w:szCs w:val="24"/>
        </w:rPr>
        <w:t>o</w:t>
      </w:r>
      <w:r w:rsidR="00197834" w:rsidRPr="00752268">
        <w:rPr>
          <w:b/>
          <w:sz w:val="24"/>
          <w:szCs w:val="24"/>
        </w:rPr>
        <w:t>a</w:t>
      </w:r>
      <w:r w:rsidR="009C3F54" w:rsidRPr="00752268">
        <w:rPr>
          <w:b/>
          <w:sz w:val="24"/>
          <w:szCs w:val="24"/>
        </w:rPr>
        <w:t>rd</w:t>
      </w:r>
      <w:proofErr w:type="spellEnd"/>
      <w:r w:rsidR="009C3F54" w:rsidRPr="00752268">
        <w:rPr>
          <w:sz w:val="24"/>
          <w:szCs w:val="24"/>
        </w:rPr>
        <w:t>.</w:t>
      </w:r>
      <w:r w:rsidR="00197834" w:rsidRPr="00752268">
        <w:rPr>
          <w:sz w:val="24"/>
          <w:szCs w:val="24"/>
        </w:rPr>
        <w:t xml:space="preserve"> </w:t>
      </w:r>
      <w:r w:rsidR="00197834" w:rsidRPr="00752268">
        <w:rPr>
          <w:sz w:val="24"/>
          <w:szCs w:val="24"/>
          <w:lang w:val="en-US"/>
        </w:rPr>
        <w:t>Coordinating Partner will serve</w:t>
      </w:r>
      <w:r w:rsidR="00197834" w:rsidRPr="00752268">
        <w:rPr>
          <w:color w:val="000000" w:themeColor="text1"/>
          <w:sz w:val="24"/>
          <w:szCs w:val="24"/>
          <w:lang w:val="en-US"/>
        </w:rPr>
        <w:t xml:space="preserve"> </w:t>
      </w:r>
      <w:r w:rsidR="00A83414" w:rsidRPr="00752268">
        <w:rPr>
          <w:sz w:val="24"/>
          <w:szCs w:val="24"/>
          <w:lang w:val="en-US"/>
        </w:rPr>
        <w:t>for</w:t>
      </w:r>
      <w:r w:rsidR="00A83414" w:rsidRPr="00752268">
        <w:rPr>
          <w:sz w:val="24"/>
          <w:szCs w:val="24"/>
        </w:rPr>
        <w:t xml:space="preserve"> a </w:t>
      </w:r>
      <w:r w:rsidR="00A83414" w:rsidRPr="00752268">
        <w:rPr>
          <w:sz w:val="24"/>
          <w:szCs w:val="24"/>
          <w:lang w:val="en-US"/>
        </w:rPr>
        <w:t>definite time</w:t>
      </w:r>
      <w:r w:rsidR="00A83414" w:rsidRPr="00752268">
        <w:rPr>
          <w:sz w:val="24"/>
          <w:szCs w:val="24"/>
        </w:rPr>
        <w:t xml:space="preserve"> </w:t>
      </w:r>
      <w:r w:rsidR="00A83414" w:rsidRPr="00752268">
        <w:rPr>
          <w:sz w:val="24"/>
          <w:szCs w:val="24"/>
          <w:lang w:val="en-US"/>
        </w:rPr>
        <w:t>period</w:t>
      </w:r>
      <w:r w:rsidR="00A83414" w:rsidRPr="00752268">
        <w:rPr>
          <w:sz w:val="24"/>
          <w:szCs w:val="24"/>
        </w:rPr>
        <w:t xml:space="preserve"> </w:t>
      </w:r>
      <w:r w:rsidR="00A83414" w:rsidRPr="00752268">
        <w:rPr>
          <w:sz w:val="24"/>
          <w:szCs w:val="24"/>
          <w:lang w:val="en-US"/>
        </w:rPr>
        <w:t>before</w:t>
      </w:r>
      <w:r w:rsidR="00A83414" w:rsidRPr="00752268">
        <w:rPr>
          <w:sz w:val="24"/>
          <w:szCs w:val="24"/>
        </w:rPr>
        <w:t xml:space="preserve"> </w:t>
      </w:r>
      <w:r w:rsidR="00A83414" w:rsidRPr="00752268">
        <w:rPr>
          <w:sz w:val="24"/>
          <w:szCs w:val="24"/>
          <w:lang w:val="en-US"/>
        </w:rPr>
        <w:t>and after the ASEM TMM</w:t>
      </w:r>
      <w:r w:rsidR="00197834" w:rsidRPr="00752268">
        <w:rPr>
          <w:sz w:val="24"/>
          <w:szCs w:val="24"/>
          <w:lang w:val="en-US"/>
        </w:rPr>
        <w:t xml:space="preserve"> and will be</w:t>
      </w:r>
      <w:r w:rsidR="00C0734C" w:rsidRPr="00752268">
        <w:rPr>
          <w:sz w:val="24"/>
          <w:szCs w:val="24"/>
          <w:lang w:val="en-US"/>
        </w:rPr>
        <w:t xml:space="preserve"> the partner hosting the ASEM TMM.</w:t>
      </w:r>
      <w:r w:rsidR="00197834" w:rsidRPr="00752268">
        <w:rPr>
          <w:sz w:val="24"/>
          <w:szCs w:val="24"/>
          <w:lang w:val="en-US"/>
        </w:rPr>
        <w:t xml:space="preserve"> Coordinating Partner will be</w:t>
      </w:r>
      <w:r w:rsidR="00197834" w:rsidRPr="00752268">
        <w:rPr>
          <w:color w:val="000000" w:themeColor="text1"/>
          <w:sz w:val="24"/>
          <w:szCs w:val="24"/>
          <w:lang w:val="en-US"/>
        </w:rPr>
        <w:t xml:space="preserve"> </w:t>
      </w:r>
      <w:r w:rsidR="00C0734C" w:rsidRPr="00752268">
        <w:rPr>
          <w:sz w:val="24"/>
          <w:szCs w:val="24"/>
          <w:lang w:val="en-US"/>
        </w:rPr>
        <w:t xml:space="preserve">responsible for hosting and organizing the ASEM TMM, ASEM SOM and coordinating the organization of Eurasia Expert Group meeting. During the SOM, the next ASEM TMM will be chosen and the role of the Coordinating Partner will be passed over to the selected partner which will be chosen to host the next </w:t>
      </w:r>
      <w:r w:rsidR="00197834" w:rsidRPr="00752268">
        <w:rPr>
          <w:sz w:val="24"/>
          <w:szCs w:val="24"/>
          <w:lang w:val="en-US"/>
        </w:rPr>
        <w:t xml:space="preserve">ASEM TMM. The Coordinating Partner will ensure timely publishing of topical information regarding the ASEM TMM and related events and matters in the official ASEM information platform - </w:t>
      </w:r>
      <w:r w:rsidR="00197834" w:rsidRPr="00752268">
        <w:rPr>
          <w:sz w:val="24"/>
          <w:szCs w:val="24"/>
        </w:rPr>
        <w:t xml:space="preserve">ASEM </w:t>
      </w:r>
      <w:proofErr w:type="spellStart"/>
      <w:r w:rsidR="00197834" w:rsidRPr="00752268">
        <w:rPr>
          <w:sz w:val="24"/>
          <w:szCs w:val="24"/>
        </w:rPr>
        <w:t>InfoBoard</w:t>
      </w:r>
      <w:proofErr w:type="spellEnd"/>
      <w:r w:rsidR="00197834" w:rsidRPr="00752268">
        <w:rPr>
          <w:sz w:val="24"/>
          <w:szCs w:val="24"/>
        </w:rPr>
        <w:t>.</w:t>
      </w:r>
    </w:p>
    <w:p w:rsidR="00B84009" w:rsidRPr="00752268" w:rsidRDefault="0092317E" w:rsidP="00752268">
      <w:pPr>
        <w:spacing w:after="120"/>
        <w:ind w:left="-567" w:right="-766"/>
        <w:jc w:val="both"/>
        <w:rPr>
          <w:sz w:val="24"/>
          <w:szCs w:val="24"/>
          <w:lang w:val="en-US"/>
        </w:rPr>
      </w:pPr>
      <w:r w:rsidRPr="00752268">
        <w:rPr>
          <w:sz w:val="24"/>
          <w:szCs w:val="24"/>
        </w:rPr>
        <w:t>ASEM</w:t>
      </w:r>
      <w:r w:rsidRPr="00752268">
        <w:rPr>
          <w:sz w:val="24"/>
          <w:szCs w:val="24"/>
          <w:lang w:val="en-US"/>
        </w:rPr>
        <w:t xml:space="preserve"> partners proposed also to </w:t>
      </w:r>
      <w:r w:rsidR="00B84009" w:rsidRPr="00752268">
        <w:rPr>
          <w:b/>
          <w:sz w:val="24"/>
          <w:szCs w:val="24"/>
          <w:lang w:val="en-US"/>
        </w:rPr>
        <w:t>establish a Eurasia Expert Group</w:t>
      </w:r>
      <w:r w:rsidR="00B84009" w:rsidRPr="00752268">
        <w:rPr>
          <w:sz w:val="24"/>
          <w:szCs w:val="24"/>
          <w:lang w:val="en-US"/>
        </w:rPr>
        <w:t xml:space="preserve"> mandated to ensure continued discussion and recommend measures on cooperation in enhancing Asia-Europe connectivity within the framework of the Action Plan on Facilitation of Movement of Goods and People between Asia and Europe approved at the ASEM TMM2 held in Chengdu, China in October 2011.</w:t>
      </w:r>
    </w:p>
    <w:p w:rsidR="002E04C7" w:rsidRPr="00752268" w:rsidRDefault="002E04C7" w:rsidP="00752268">
      <w:pPr>
        <w:spacing w:after="120"/>
        <w:ind w:left="-567" w:right="-766"/>
        <w:jc w:val="both"/>
        <w:rPr>
          <w:sz w:val="24"/>
          <w:szCs w:val="24"/>
          <w:lang w:val="en-US"/>
        </w:rPr>
      </w:pPr>
      <w:r w:rsidRPr="00752268">
        <w:rPr>
          <w:sz w:val="24"/>
          <w:szCs w:val="24"/>
          <w:lang w:val="en-US"/>
        </w:rPr>
        <w:t xml:space="preserve">The Eurasia Expert Group might consist of </w:t>
      </w:r>
      <w:r w:rsidRPr="00752268">
        <w:rPr>
          <w:b/>
          <w:sz w:val="24"/>
          <w:szCs w:val="24"/>
          <w:lang w:val="en-US"/>
        </w:rPr>
        <w:t>three working groups</w:t>
      </w:r>
      <w:r w:rsidRPr="00752268">
        <w:rPr>
          <w:sz w:val="24"/>
          <w:szCs w:val="24"/>
          <w:lang w:val="en-US"/>
        </w:rPr>
        <w:t xml:space="preserve"> </w:t>
      </w:r>
      <w:r w:rsidRPr="00752268">
        <w:rPr>
          <w:b/>
          <w:sz w:val="24"/>
          <w:szCs w:val="24"/>
          <w:lang w:val="en-US"/>
        </w:rPr>
        <w:t>of high level officials and specialists</w:t>
      </w:r>
      <w:r w:rsidRPr="00752268">
        <w:rPr>
          <w:sz w:val="24"/>
          <w:szCs w:val="24"/>
          <w:lang w:val="en-US"/>
        </w:rPr>
        <w:t xml:space="preserve"> from ASEM Partners set up within the framework of the ASEM:</w:t>
      </w:r>
    </w:p>
    <w:p w:rsidR="002E04C7" w:rsidRPr="00752268" w:rsidRDefault="00DB5FFE" w:rsidP="00752268">
      <w:pPr>
        <w:pStyle w:val="ListParagraph"/>
        <w:numPr>
          <w:ilvl w:val="0"/>
          <w:numId w:val="7"/>
        </w:numPr>
        <w:spacing w:after="120"/>
        <w:ind w:left="-142" w:right="-766" w:hanging="284"/>
        <w:jc w:val="both"/>
        <w:rPr>
          <w:sz w:val="24"/>
          <w:szCs w:val="24"/>
          <w:lang w:val="en-US"/>
        </w:rPr>
      </w:pPr>
      <w:r w:rsidRPr="00752268">
        <w:rPr>
          <w:sz w:val="24"/>
          <w:szCs w:val="24"/>
          <w:lang w:val="en-US"/>
        </w:rPr>
        <w:t>Working G</w:t>
      </w:r>
      <w:r w:rsidR="002E04C7" w:rsidRPr="00752268">
        <w:rPr>
          <w:sz w:val="24"/>
          <w:szCs w:val="24"/>
          <w:lang w:val="en-US"/>
        </w:rPr>
        <w:t xml:space="preserve">roup on </w:t>
      </w:r>
      <w:r w:rsidRPr="00752268">
        <w:rPr>
          <w:sz w:val="24"/>
          <w:szCs w:val="24"/>
          <w:lang w:val="en-US"/>
        </w:rPr>
        <w:t>Transport Modes and Logistics;</w:t>
      </w:r>
    </w:p>
    <w:p w:rsidR="00DB5FFE" w:rsidRPr="00752268" w:rsidRDefault="00DB5FFE" w:rsidP="00752268">
      <w:pPr>
        <w:pStyle w:val="ListParagraph"/>
        <w:numPr>
          <w:ilvl w:val="0"/>
          <w:numId w:val="7"/>
        </w:numPr>
        <w:spacing w:after="120"/>
        <w:ind w:left="-142" w:right="-766" w:hanging="284"/>
        <w:jc w:val="both"/>
        <w:rPr>
          <w:sz w:val="24"/>
          <w:szCs w:val="24"/>
          <w:lang w:val="en-US"/>
        </w:rPr>
      </w:pPr>
      <w:r w:rsidRPr="00752268">
        <w:rPr>
          <w:sz w:val="24"/>
          <w:szCs w:val="24"/>
          <w:lang w:val="en-US"/>
        </w:rPr>
        <w:t>Working Group on transport Facilitation and Cross-border Cooperation;</w:t>
      </w:r>
    </w:p>
    <w:p w:rsidR="00DB5FFE" w:rsidRPr="00752268" w:rsidRDefault="00DB5FFE" w:rsidP="00752268">
      <w:pPr>
        <w:pStyle w:val="ListParagraph"/>
        <w:numPr>
          <w:ilvl w:val="0"/>
          <w:numId w:val="7"/>
        </w:numPr>
        <w:spacing w:after="120"/>
        <w:ind w:left="-142" w:right="-766" w:hanging="284"/>
        <w:jc w:val="both"/>
        <w:rPr>
          <w:sz w:val="24"/>
          <w:szCs w:val="24"/>
          <w:lang w:val="en-US"/>
        </w:rPr>
      </w:pPr>
      <w:r w:rsidRPr="00752268">
        <w:rPr>
          <w:sz w:val="24"/>
          <w:szCs w:val="24"/>
          <w:lang w:val="en-US"/>
        </w:rPr>
        <w:t>Working Group on Finance.</w:t>
      </w:r>
    </w:p>
    <w:p w:rsidR="00DB5FFE" w:rsidRPr="00752268" w:rsidRDefault="00DB5FFE" w:rsidP="00752268">
      <w:pPr>
        <w:spacing w:after="120"/>
        <w:ind w:left="-567" w:right="-766"/>
        <w:jc w:val="both"/>
        <w:rPr>
          <w:sz w:val="24"/>
          <w:szCs w:val="24"/>
          <w:lang w:val="en-US"/>
        </w:rPr>
      </w:pPr>
      <w:r w:rsidRPr="00752268">
        <w:rPr>
          <w:sz w:val="24"/>
          <w:szCs w:val="24"/>
          <w:lang w:val="en-US"/>
        </w:rPr>
        <w:t>If necessary the Eurasia Expert Group has the right to organize Task Forces in dealing with specific subjects.</w:t>
      </w:r>
    </w:p>
    <w:p w:rsidR="00DB5FFE" w:rsidRPr="00752268" w:rsidRDefault="00DB5FFE" w:rsidP="00752268">
      <w:pPr>
        <w:spacing w:after="120"/>
        <w:ind w:left="-567" w:right="-766"/>
        <w:jc w:val="both"/>
        <w:rPr>
          <w:sz w:val="24"/>
          <w:szCs w:val="24"/>
          <w:lang w:val="en-US"/>
        </w:rPr>
      </w:pPr>
      <w:r w:rsidRPr="00752268">
        <w:rPr>
          <w:sz w:val="24"/>
          <w:szCs w:val="24"/>
          <w:lang w:val="en-US"/>
        </w:rPr>
        <w:t>The Eurasia Expert Group will closely cooperate with the existing ASEM working groups such as the ASEM Customs Working Group. The meetings of Eurasia Expert Group could operate in collaboration with the following international and regional organizations, included but not limited to: UNECE, UNESCAP, OTIF, UIC, IRU, CER, FIATA, International Financial Institutions (IFIs), ASEAN, ICAO, IMO, CCTT, TRACECA, EBRD, ADB, WB, WCO, ATRS, GTI, ECO.</w:t>
      </w:r>
    </w:p>
    <w:p w:rsidR="00DB5FFE" w:rsidRPr="00752268" w:rsidRDefault="00DB5FFE" w:rsidP="00752268">
      <w:pPr>
        <w:spacing w:after="120"/>
        <w:ind w:left="-567" w:right="-766"/>
        <w:jc w:val="both"/>
        <w:rPr>
          <w:sz w:val="24"/>
          <w:szCs w:val="24"/>
          <w:lang w:val="en-US"/>
        </w:rPr>
      </w:pPr>
      <w:r w:rsidRPr="00752268">
        <w:rPr>
          <w:sz w:val="24"/>
          <w:szCs w:val="24"/>
          <w:lang w:val="en-US"/>
        </w:rPr>
        <w:t>The Eurasia Expert Group will be held annually and th</w:t>
      </w:r>
      <w:bookmarkStart w:id="0" w:name="_GoBack"/>
      <w:bookmarkEnd w:id="0"/>
      <w:r w:rsidRPr="00752268">
        <w:rPr>
          <w:sz w:val="24"/>
          <w:szCs w:val="24"/>
          <w:lang w:val="en-US"/>
        </w:rPr>
        <w:t xml:space="preserve">e venue and agenda will be linked to the biennial ASEM TMM. The first meeting will be organized by Republic of Korea in May 2016. </w:t>
      </w:r>
    </w:p>
    <w:sectPr w:rsidR="00DB5FFE" w:rsidRPr="00752268" w:rsidSect="00752268">
      <w:footerReference w:type="default" r:id="rId9"/>
      <w:pgSz w:w="11906" w:h="16838"/>
      <w:pgMar w:top="993"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196" w:rsidRDefault="00C85196" w:rsidP="00DB5FFE">
      <w:r>
        <w:separator/>
      </w:r>
    </w:p>
  </w:endnote>
  <w:endnote w:type="continuationSeparator" w:id="0">
    <w:p w:rsidR="00C85196" w:rsidRDefault="00C85196" w:rsidP="00DB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812986"/>
      <w:docPartObj>
        <w:docPartGallery w:val="Page Numbers (Bottom of Page)"/>
        <w:docPartUnique/>
      </w:docPartObj>
    </w:sdtPr>
    <w:sdtEndPr>
      <w:rPr>
        <w:noProof/>
        <w:sz w:val="20"/>
        <w:szCs w:val="20"/>
      </w:rPr>
    </w:sdtEndPr>
    <w:sdtContent>
      <w:p w:rsidR="00536888" w:rsidRPr="00752268" w:rsidRDefault="00536888">
        <w:pPr>
          <w:pStyle w:val="Footer"/>
          <w:jc w:val="center"/>
          <w:rPr>
            <w:sz w:val="20"/>
            <w:szCs w:val="20"/>
          </w:rPr>
        </w:pPr>
        <w:r w:rsidRPr="00752268">
          <w:rPr>
            <w:sz w:val="20"/>
            <w:szCs w:val="20"/>
          </w:rPr>
          <w:fldChar w:fldCharType="begin"/>
        </w:r>
        <w:r w:rsidRPr="00752268">
          <w:rPr>
            <w:sz w:val="20"/>
            <w:szCs w:val="20"/>
          </w:rPr>
          <w:instrText xml:space="preserve"> PAGE   \* MERGEFORMAT </w:instrText>
        </w:r>
        <w:r w:rsidRPr="00752268">
          <w:rPr>
            <w:sz w:val="20"/>
            <w:szCs w:val="20"/>
          </w:rPr>
          <w:fldChar w:fldCharType="separate"/>
        </w:r>
        <w:r w:rsidR="00752268">
          <w:rPr>
            <w:noProof/>
            <w:sz w:val="20"/>
            <w:szCs w:val="20"/>
          </w:rPr>
          <w:t>5</w:t>
        </w:r>
        <w:r w:rsidRPr="00752268">
          <w:rPr>
            <w:noProof/>
            <w:sz w:val="20"/>
            <w:szCs w:val="20"/>
          </w:rPr>
          <w:fldChar w:fldCharType="end"/>
        </w:r>
      </w:p>
    </w:sdtContent>
  </w:sdt>
  <w:p w:rsidR="00DB5FFE" w:rsidRDefault="00DB5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196" w:rsidRDefault="00C85196" w:rsidP="00DB5FFE">
      <w:r>
        <w:separator/>
      </w:r>
    </w:p>
  </w:footnote>
  <w:footnote w:type="continuationSeparator" w:id="0">
    <w:p w:rsidR="00C85196" w:rsidRDefault="00C85196" w:rsidP="00DB5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4C42"/>
    <w:multiLevelType w:val="hybridMultilevel"/>
    <w:tmpl w:val="677EAE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05D70AD"/>
    <w:multiLevelType w:val="hybridMultilevel"/>
    <w:tmpl w:val="F51835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2BC6BCD"/>
    <w:multiLevelType w:val="hybridMultilevel"/>
    <w:tmpl w:val="1F9E56BA"/>
    <w:lvl w:ilvl="0" w:tplc="15420D5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B787F5B"/>
    <w:multiLevelType w:val="hybridMultilevel"/>
    <w:tmpl w:val="3424BC76"/>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4">
    <w:nsid w:val="1EE5607F"/>
    <w:multiLevelType w:val="hybridMultilevel"/>
    <w:tmpl w:val="5D807A02"/>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5">
    <w:nsid w:val="210C04D8"/>
    <w:multiLevelType w:val="hybridMultilevel"/>
    <w:tmpl w:val="1B4E09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8CF4C80"/>
    <w:multiLevelType w:val="hybridMultilevel"/>
    <w:tmpl w:val="F2A2EF26"/>
    <w:lvl w:ilvl="0" w:tplc="5C9C4B3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E410744"/>
    <w:multiLevelType w:val="hybridMultilevel"/>
    <w:tmpl w:val="B7FA70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1125A7C"/>
    <w:multiLevelType w:val="hybridMultilevel"/>
    <w:tmpl w:val="1C207B0E"/>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9">
    <w:nsid w:val="68AF5804"/>
    <w:multiLevelType w:val="hybridMultilevel"/>
    <w:tmpl w:val="938AA9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6F892B36"/>
    <w:multiLevelType w:val="hybridMultilevel"/>
    <w:tmpl w:val="E4D67AA2"/>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5"/>
  </w:num>
  <w:num w:numId="6">
    <w:abstractNumId w:val="7"/>
  </w:num>
  <w:num w:numId="7">
    <w:abstractNumId w:val="1"/>
  </w:num>
  <w:num w:numId="8">
    <w:abstractNumId w:val="3"/>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C3"/>
    <w:rsid w:val="000035FA"/>
    <w:rsid w:val="00005694"/>
    <w:rsid w:val="00010377"/>
    <w:rsid w:val="00014A09"/>
    <w:rsid w:val="00041320"/>
    <w:rsid w:val="0004275D"/>
    <w:rsid w:val="000444D5"/>
    <w:rsid w:val="00050E97"/>
    <w:rsid w:val="00051F3B"/>
    <w:rsid w:val="00060E4B"/>
    <w:rsid w:val="000610B3"/>
    <w:rsid w:val="00065385"/>
    <w:rsid w:val="00066D17"/>
    <w:rsid w:val="0008210B"/>
    <w:rsid w:val="00085766"/>
    <w:rsid w:val="000867D9"/>
    <w:rsid w:val="00086D8A"/>
    <w:rsid w:val="00087325"/>
    <w:rsid w:val="00093EB2"/>
    <w:rsid w:val="00093FAA"/>
    <w:rsid w:val="00095250"/>
    <w:rsid w:val="00097337"/>
    <w:rsid w:val="000A099F"/>
    <w:rsid w:val="000A0FE4"/>
    <w:rsid w:val="000A1AE3"/>
    <w:rsid w:val="000A5F60"/>
    <w:rsid w:val="000B0C08"/>
    <w:rsid w:val="000B2060"/>
    <w:rsid w:val="000B5277"/>
    <w:rsid w:val="000C38FB"/>
    <w:rsid w:val="000C7B9D"/>
    <w:rsid w:val="000D098B"/>
    <w:rsid w:val="000D0D78"/>
    <w:rsid w:val="000D13CA"/>
    <w:rsid w:val="000D257E"/>
    <w:rsid w:val="000D63EC"/>
    <w:rsid w:val="000E214D"/>
    <w:rsid w:val="000E6BB1"/>
    <w:rsid w:val="000F2C35"/>
    <w:rsid w:val="000F45F5"/>
    <w:rsid w:val="000F7C82"/>
    <w:rsid w:val="000F7E8C"/>
    <w:rsid w:val="0010040C"/>
    <w:rsid w:val="00101671"/>
    <w:rsid w:val="001052D3"/>
    <w:rsid w:val="001120B1"/>
    <w:rsid w:val="00114F41"/>
    <w:rsid w:val="0011530E"/>
    <w:rsid w:val="00120553"/>
    <w:rsid w:val="0012372B"/>
    <w:rsid w:val="00130099"/>
    <w:rsid w:val="001330E7"/>
    <w:rsid w:val="00133C94"/>
    <w:rsid w:val="001451C6"/>
    <w:rsid w:val="00145DB0"/>
    <w:rsid w:val="001514E7"/>
    <w:rsid w:val="00152B6C"/>
    <w:rsid w:val="00156BF4"/>
    <w:rsid w:val="001601D2"/>
    <w:rsid w:val="00164AC8"/>
    <w:rsid w:val="001812C2"/>
    <w:rsid w:val="0018442F"/>
    <w:rsid w:val="00184D6A"/>
    <w:rsid w:val="00186D07"/>
    <w:rsid w:val="00192626"/>
    <w:rsid w:val="00193D84"/>
    <w:rsid w:val="0019575B"/>
    <w:rsid w:val="00197834"/>
    <w:rsid w:val="001A2CC7"/>
    <w:rsid w:val="001B6D37"/>
    <w:rsid w:val="001C3700"/>
    <w:rsid w:val="001C7ABF"/>
    <w:rsid w:val="001D1344"/>
    <w:rsid w:val="001D30EF"/>
    <w:rsid w:val="001E2089"/>
    <w:rsid w:val="001E32E9"/>
    <w:rsid w:val="001E38DE"/>
    <w:rsid w:val="001E50E4"/>
    <w:rsid w:val="001F6786"/>
    <w:rsid w:val="00201023"/>
    <w:rsid w:val="00207375"/>
    <w:rsid w:val="00212CE3"/>
    <w:rsid w:val="00213C5F"/>
    <w:rsid w:val="00217AC6"/>
    <w:rsid w:val="002313DC"/>
    <w:rsid w:val="00247854"/>
    <w:rsid w:val="002510DB"/>
    <w:rsid w:val="00256A73"/>
    <w:rsid w:val="002574FD"/>
    <w:rsid w:val="00257806"/>
    <w:rsid w:val="00265752"/>
    <w:rsid w:val="002720A8"/>
    <w:rsid w:val="00275A59"/>
    <w:rsid w:val="00280CAD"/>
    <w:rsid w:val="00280F98"/>
    <w:rsid w:val="00283231"/>
    <w:rsid w:val="00286AAB"/>
    <w:rsid w:val="00290C4A"/>
    <w:rsid w:val="002927C8"/>
    <w:rsid w:val="00293FC6"/>
    <w:rsid w:val="00296017"/>
    <w:rsid w:val="002A0440"/>
    <w:rsid w:val="002C6C7C"/>
    <w:rsid w:val="002D3348"/>
    <w:rsid w:val="002D38CC"/>
    <w:rsid w:val="002D62C2"/>
    <w:rsid w:val="002D6739"/>
    <w:rsid w:val="002E04C7"/>
    <w:rsid w:val="002E04D7"/>
    <w:rsid w:val="002E08ED"/>
    <w:rsid w:val="002E3C8F"/>
    <w:rsid w:val="002E42D8"/>
    <w:rsid w:val="002F1CB5"/>
    <w:rsid w:val="002F3845"/>
    <w:rsid w:val="002F3BC4"/>
    <w:rsid w:val="00305EF4"/>
    <w:rsid w:val="0030722D"/>
    <w:rsid w:val="00312A6C"/>
    <w:rsid w:val="0032210A"/>
    <w:rsid w:val="0032412A"/>
    <w:rsid w:val="00333E93"/>
    <w:rsid w:val="0033478B"/>
    <w:rsid w:val="003366FC"/>
    <w:rsid w:val="00353C21"/>
    <w:rsid w:val="00354A96"/>
    <w:rsid w:val="003576D8"/>
    <w:rsid w:val="003647A1"/>
    <w:rsid w:val="003658CE"/>
    <w:rsid w:val="00366A9A"/>
    <w:rsid w:val="0037101B"/>
    <w:rsid w:val="00374342"/>
    <w:rsid w:val="003753E7"/>
    <w:rsid w:val="003778D3"/>
    <w:rsid w:val="00385DE8"/>
    <w:rsid w:val="00386215"/>
    <w:rsid w:val="00386944"/>
    <w:rsid w:val="00387A5B"/>
    <w:rsid w:val="00390A9B"/>
    <w:rsid w:val="003912D5"/>
    <w:rsid w:val="00391F82"/>
    <w:rsid w:val="0039558B"/>
    <w:rsid w:val="00396BB6"/>
    <w:rsid w:val="003A2F11"/>
    <w:rsid w:val="003A3DC2"/>
    <w:rsid w:val="003B1E9A"/>
    <w:rsid w:val="003B28F7"/>
    <w:rsid w:val="003B532F"/>
    <w:rsid w:val="003B707E"/>
    <w:rsid w:val="003C0722"/>
    <w:rsid w:val="003C4067"/>
    <w:rsid w:val="003C5695"/>
    <w:rsid w:val="003C773A"/>
    <w:rsid w:val="003D62E5"/>
    <w:rsid w:val="003E1D61"/>
    <w:rsid w:val="003E46C0"/>
    <w:rsid w:val="003F2FCD"/>
    <w:rsid w:val="003F39B4"/>
    <w:rsid w:val="003F39DB"/>
    <w:rsid w:val="003F58CF"/>
    <w:rsid w:val="003F6911"/>
    <w:rsid w:val="00400826"/>
    <w:rsid w:val="00406543"/>
    <w:rsid w:val="00414F81"/>
    <w:rsid w:val="004177A5"/>
    <w:rsid w:val="00420C31"/>
    <w:rsid w:val="00421A3A"/>
    <w:rsid w:val="0042292E"/>
    <w:rsid w:val="004251E9"/>
    <w:rsid w:val="00425680"/>
    <w:rsid w:val="00431692"/>
    <w:rsid w:val="00431F28"/>
    <w:rsid w:val="004334B7"/>
    <w:rsid w:val="004354CB"/>
    <w:rsid w:val="00436B2A"/>
    <w:rsid w:val="004400FF"/>
    <w:rsid w:val="004415F7"/>
    <w:rsid w:val="00445989"/>
    <w:rsid w:val="00445D23"/>
    <w:rsid w:val="00452407"/>
    <w:rsid w:val="00453125"/>
    <w:rsid w:val="00462E99"/>
    <w:rsid w:val="00463D83"/>
    <w:rsid w:val="00470745"/>
    <w:rsid w:val="004748E0"/>
    <w:rsid w:val="00475AC1"/>
    <w:rsid w:val="0048640F"/>
    <w:rsid w:val="00492AB5"/>
    <w:rsid w:val="00495388"/>
    <w:rsid w:val="00497425"/>
    <w:rsid w:val="004A22BD"/>
    <w:rsid w:val="004B0916"/>
    <w:rsid w:val="004B7680"/>
    <w:rsid w:val="004C13C6"/>
    <w:rsid w:val="004C478A"/>
    <w:rsid w:val="004D1F9D"/>
    <w:rsid w:val="004D5652"/>
    <w:rsid w:val="004D591A"/>
    <w:rsid w:val="004E21A0"/>
    <w:rsid w:val="004F093A"/>
    <w:rsid w:val="004F3029"/>
    <w:rsid w:val="004F45D0"/>
    <w:rsid w:val="004F493D"/>
    <w:rsid w:val="004F68AF"/>
    <w:rsid w:val="00511D4A"/>
    <w:rsid w:val="00512CD5"/>
    <w:rsid w:val="00512E01"/>
    <w:rsid w:val="00516FDC"/>
    <w:rsid w:val="00522939"/>
    <w:rsid w:val="00522F03"/>
    <w:rsid w:val="005255D6"/>
    <w:rsid w:val="005258B0"/>
    <w:rsid w:val="00527E28"/>
    <w:rsid w:val="005337E1"/>
    <w:rsid w:val="00533CE7"/>
    <w:rsid w:val="00536888"/>
    <w:rsid w:val="00541F7E"/>
    <w:rsid w:val="005420DA"/>
    <w:rsid w:val="0054379C"/>
    <w:rsid w:val="00544B9F"/>
    <w:rsid w:val="00545ACC"/>
    <w:rsid w:val="0054618B"/>
    <w:rsid w:val="00552B65"/>
    <w:rsid w:val="00552C20"/>
    <w:rsid w:val="00553551"/>
    <w:rsid w:val="0055490B"/>
    <w:rsid w:val="005607B2"/>
    <w:rsid w:val="00564B9D"/>
    <w:rsid w:val="00565143"/>
    <w:rsid w:val="005660D4"/>
    <w:rsid w:val="00567212"/>
    <w:rsid w:val="00567500"/>
    <w:rsid w:val="0056795D"/>
    <w:rsid w:val="005724EA"/>
    <w:rsid w:val="00580DEB"/>
    <w:rsid w:val="005816C9"/>
    <w:rsid w:val="00593829"/>
    <w:rsid w:val="005A587E"/>
    <w:rsid w:val="005B4FAD"/>
    <w:rsid w:val="005C0B3D"/>
    <w:rsid w:val="005C1EA5"/>
    <w:rsid w:val="005C481F"/>
    <w:rsid w:val="005C4DA8"/>
    <w:rsid w:val="005C77DB"/>
    <w:rsid w:val="005D1214"/>
    <w:rsid w:val="005D2C60"/>
    <w:rsid w:val="005D2DE7"/>
    <w:rsid w:val="005D5186"/>
    <w:rsid w:val="005D7201"/>
    <w:rsid w:val="005E0CC8"/>
    <w:rsid w:val="005E5417"/>
    <w:rsid w:val="005E62D0"/>
    <w:rsid w:val="005F6036"/>
    <w:rsid w:val="005F7081"/>
    <w:rsid w:val="00604CE7"/>
    <w:rsid w:val="00617203"/>
    <w:rsid w:val="00622B27"/>
    <w:rsid w:val="006238F3"/>
    <w:rsid w:val="00623DE0"/>
    <w:rsid w:val="006328EC"/>
    <w:rsid w:val="006415B2"/>
    <w:rsid w:val="00645518"/>
    <w:rsid w:val="00645834"/>
    <w:rsid w:val="00651A73"/>
    <w:rsid w:val="00651F74"/>
    <w:rsid w:val="00652BF4"/>
    <w:rsid w:val="00654C19"/>
    <w:rsid w:val="00656BA3"/>
    <w:rsid w:val="006575E5"/>
    <w:rsid w:val="00660D58"/>
    <w:rsid w:val="0066723C"/>
    <w:rsid w:val="006744EF"/>
    <w:rsid w:val="006754DF"/>
    <w:rsid w:val="006765A3"/>
    <w:rsid w:val="00676657"/>
    <w:rsid w:val="00683A29"/>
    <w:rsid w:val="00685FD6"/>
    <w:rsid w:val="00686C42"/>
    <w:rsid w:val="006872BD"/>
    <w:rsid w:val="0068785B"/>
    <w:rsid w:val="00690C77"/>
    <w:rsid w:val="00692619"/>
    <w:rsid w:val="0069428D"/>
    <w:rsid w:val="00697175"/>
    <w:rsid w:val="006A05C9"/>
    <w:rsid w:val="006B430F"/>
    <w:rsid w:val="006B492A"/>
    <w:rsid w:val="006C258D"/>
    <w:rsid w:val="006C2F86"/>
    <w:rsid w:val="006D0718"/>
    <w:rsid w:val="006D2977"/>
    <w:rsid w:val="006D2D30"/>
    <w:rsid w:val="006D59F3"/>
    <w:rsid w:val="006E4437"/>
    <w:rsid w:val="006F1D9F"/>
    <w:rsid w:val="006F2939"/>
    <w:rsid w:val="006F6303"/>
    <w:rsid w:val="007002DB"/>
    <w:rsid w:val="0070130B"/>
    <w:rsid w:val="00704BBF"/>
    <w:rsid w:val="00710EB1"/>
    <w:rsid w:val="00722CD0"/>
    <w:rsid w:val="0072542A"/>
    <w:rsid w:val="00727CB4"/>
    <w:rsid w:val="00735662"/>
    <w:rsid w:val="00735E19"/>
    <w:rsid w:val="00737305"/>
    <w:rsid w:val="00742532"/>
    <w:rsid w:val="0074538C"/>
    <w:rsid w:val="00747999"/>
    <w:rsid w:val="007519E8"/>
    <w:rsid w:val="00751C6A"/>
    <w:rsid w:val="00752268"/>
    <w:rsid w:val="00756D34"/>
    <w:rsid w:val="0076230D"/>
    <w:rsid w:val="00771164"/>
    <w:rsid w:val="007806C3"/>
    <w:rsid w:val="00791EC0"/>
    <w:rsid w:val="007938D2"/>
    <w:rsid w:val="007952E7"/>
    <w:rsid w:val="0079765F"/>
    <w:rsid w:val="007B5A9F"/>
    <w:rsid w:val="007D2562"/>
    <w:rsid w:val="007D7F14"/>
    <w:rsid w:val="007E582A"/>
    <w:rsid w:val="007E768F"/>
    <w:rsid w:val="007E7BB4"/>
    <w:rsid w:val="007F303C"/>
    <w:rsid w:val="007F3DED"/>
    <w:rsid w:val="007F53D4"/>
    <w:rsid w:val="007F6611"/>
    <w:rsid w:val="00801012"/>
    <w:rsid w:val="00801391"/>
    <w:rsid w:val="00801F76"/>
    <w:rsid w:val="00802E4D"/>
    <w:rsid w:val="00803DB8"/>
    <w:rsid w:val="00806B3A"/>
    <w:rsid w:val="0080761D"/>
    <w:rsid w:val="00811138"/>
    <w:rsid w:val="008127B8"/>
    <w:rsid w:val="0081666F"/>
    <w:rsid w:val="008226C4"/>
    <w:rsid w:val="00832278"/>
    <w:rsid w:val="008322FB"/>
    <w:rsid w:val="00840F48"/>
    <w:rsid w:val="0084114A"/>
    <w:rsid w:val="008425EA"/>
    <w:rsid w:val="0085134D"/>
    <w:rsid w:val="00851983"/>
    <w:rsid w:val="008548D7"/>
    <w:rsid w:val="008608F8"/>
    <w:rsid w:val="00861399"/>
    <w:rsid w:val="00861C26"/>
    <w:rsid w:val="00862E91"/>
    <w:rsid w:val="0086442A"/>
    <w:rsid w:val="00867429"/>
    <w:rsid w:val="00867743"/>
    <w:rsid w:val="00870806"/>
    <w:rsid w:val="0087257A"/>
    <w:rsid w:val="00877DE7"/>
    <w:rsid w:val="008838FD"/>
    <w:rsid w:val="00885693"/>
    <w:rsid w:val="008876BB"/>
    <w:rsid w:val="00895405"/>
    <w:rsid w:val="008A7CB9"/>
    <w:rsid w:val="008B2EA0"/>
    <w:rsid w:val="008B6073"/>
    <w:rsid w:val="008C3229"/>
    <w:rsid w:val="008E5C6A"/>
    <w:rsid w:val="008E5D12"/>
    <w:rsid w:val="008E78DE"/>
    <w:rsid w:val="008F73BD"/>
    <w:rsid w:val="008F7E16"/>
    <w:rsid w:val="009026E9"/>
    <w:rsid w:val="00902DB2"/>
    <w:rsid w:val="0091206A"/>
    <w:rsid w:val="0091349C"/>
    <w:rsid w:val="0092200E"/>
    <w:rsid w:val="0092317E"/>
    <w:rsid w:val="00924ED7"/>
    <w:rsid w:val="009252D5"/>
    <w:rsid w:val="009263AD"/>
    <w:rsid w:val="0092673B"/>
    <w:rsid w:val="0092705F"/>
    <w:rsid w:val="0092796C"/>
    <w:rsid w:val="00933217"/>
    <w:rsid w:val="00933D0B"/>
    <w:rsid w:val="00936CFA"/>
    <w:rsid w:val="009433E9"/>
    <w:rsid w:val="00945544"/>
    <w:rsid w:val="009474B7"/>
    <w:rsid w:val="009539BD"/>
    <w:rsid w:val="00954569"/>
    <w:rsid w:val="00956E13"/>
    <w:rsid w:val="009625FC"/>
    <w:rsid w:val="0096373E"/>
    <w:rsid w:val="009655CC"/>
    <w:rsid w:val="00966B55"/>
    <w:rsid w:val="00972788"/>
    <w:rsid w:val="00974B2A"/>
    <w:rsid w:val="00983B6E"/>
    <w:rsid w:val="00987F03"/>
    <w:rsid w:val="009977D2"/>
    <w:rsid w:val="009A2DEF"/>
    <w:rsid w:val="009A6236"/>
    <w:rsid w:val="009A7307"/>
    <w:rsid w:val="009B0B20"/>
    <w:rsid w:val="009B1AAF"/>
    <w:rsid w:val="009B1D89"/>
    <w:rsid w:val="009C3435"/>
    <w:rsid w:val="009C3F54"/>
    <w:rsid w:val="009C6EAF"/>
    <w:rsid w:val="009D036D"/>
    <w:rsid w:val="009D6DC8"/>
    <w:rsid w:val="009D714A"/>
    <w:rsid w:val="009F564E"/>
    <w:rsid w:val="009F7AEB"/>
    <w:rsid w:val="009F7D5D"/>
    <w:rsid w:val="00A03879"/>
    <w:rsid w:val="00A0402A"/>
    <w:rsid w:val="00A04D76"/>
    <w:rsid w:val="00A11C1B"/>
    <w:rsid w:val="00A12679"/>
    <w:rsid w:val="00A13E8A"/>
    <w:rsid w:val="00A1635B"/>
    <w:rsid w:val="00A21041"/>
    <w:rsid w:val="00A21C5F"/>
    <w:rsid w:val="00A21E17"/>
    <w:rsid w:val="00A23034"/>
    <w:rsid w:val="00A2500D"/>
    <w:rsid w:val="00A253C8"/>
    <w:rsid w:val="00A33800"/>
    <w:rsid w:val="00A355F6"/>
    <w:rsid w:val="00A42428"/>
    <w:rsid w:val="00A451ED"/>
    <w:rsid w:val="00A61E2B"/>
    <w:rsid w:val="00A725FA"/>
    <w:rsid w:val="00A77A38"/>
    <w:rsid w:val="00A8276E"/>
    <w:rsid w:val="00A83414"/>
    <w:rsid w:val="00A92A0B"/>
    <w:rsid w:val="00A938CA"/>
    <w:rsid w:val="00A94DDB"/>
    <w:rsid w:val="00A95096"/>
    <w:rsid w:val="00AA48B2"/>
    <w:rsid w:val="00AA54FE"/>
    <w:rsid w:val="00AC104B"/>
    <w:rsid w:val="00AC2EF1"/>
    <w:rsid w:val="00AC36BD"/>
    <w:rsid w:val="00AC7A19"/>
    <w:rsid w:val="00AD2A7D"/>
    <w:rsid w:val="00AD3DFB"/>
    <w:rsid w:val="00AD4065"/>
    <w:rsid w:val="00AD60C3"/>
    <w:rsid w:val="00AE3994"/>
    <w:rsid w:val="00AE65E2"/>
    <w:rsid w:val="00AE762E"/>
    <w:rsid w:val="00AE7B50"/>
    <w:rsid w:val="00AF1372"/>
    <w:rsid w:val="00AF1E02"/>
    <w:rsid w:val="00AF1E86"/>
    <w:rsid w:val="00AF47AF"/>
    <w:rsid w:val="00AF5182"/>
    <w:rsid w:val="00B0091D"/>
    <w:rsid w:val="00B01A70"/>
    <w:rsid w:val="00B0274F"/>
    <w:rsid w:val="00B16F26"/>
    <w:rsid w:val="00B21C7B"/>
    <w:rsid w:val="00B3124E"/>
    <w:rsid w:val="00B42690"/>
    <w:rsid w:val="00B60928"/>
    <w:rsid w:val="00B617DF"/>
    <w:rsid w:val="00B64A91"/>
    <w:rsid w:val="00B70E68"/>
    <w:rsid w:val="00B717BB"/>
    <w:rsid w:val="00B745F9"/>
    <w:rsid w:val="00B82DA4"/>
    <w:rsid w:val="00B8339E"/>
    <w:rsid w:val="00B84009"/>
    <w:rsid w:val="00B84F27"/>
    <w:rsid w:val="00B8741B"/>
    <w:rsid w:val="00B923E2"/>
    <w:rsid w:val="00B95082"/>
    <w:rsid w:val="00B95B36"/>
    <w:rsid w:val="00B9663E"/>
    <w:rsid w:val="00B976D4"/>
    <w:rsid w:val="00BA4E40"/>
    <w:rsid w:val="00BB01F4"/>
    <w:rsid w:val="00BB2C34"/>
    <w:rsid w:val="00BB3EDF"/>
    <w:rsid w:val="00BB527C"/>
    <w:rsid w:val="00BB53D2"/>
    <w:rsid w:val="00BC076F"/>
    <w:rsid w:val="00BC1561"/>
    <w:rsid w:val="00BC159A"/>
    <w:rsid w:val="00BC3585"/>
    <w:rsid w:val="00BC545A"/>
    <w:rsid w:val="00BD2377"/>
    <w:rsid w:val="00BD419F"/>
    <w:rsid w:val="00BD48DE"/>
    <w:rsid w:val="00BE0C3D"/>
    <w:rsid w:val="00BE0D40"/>
    <w:rsid w:val="00BE45A7"/>
    <w:rsid w:val="00BE4B39"/>
    <w:rsid w:val="00BE6759"/>
    <w:rsid w:val="00BE7EC4"/>
    <w:rsid w:val="00BF46C5"/>
    <w:rsid w:val="00BF5471"/>
    <w:rsid w:val="00BF7E84"/>
    <w:rsid w:val="00C02FBF"/>
    <w:rsid w:val="00C05CAC"/>
    <w:rsid w:val="00C0734C"/>
    <w:rsid w:val="00C16642"/>
    <w:rsid w:val="00C239C4"/>
    <w:rsid w:val="00C23EB8"/>
    <w:rsid w:val="00C275E2"/>
    <w:rsid w:val="00C342AF"/>
    <w:rsid w:val="00C35A08"/>
    <w:rsid w:val="00C551F7"/>
    <w:rsid w:val="00C55D35"/>
    <w:rsid w:val="00C57840"/>
    <w:rsid w:val="00C60498"/>
    <w:rsid w:val="00C71151"/>
    <w:rsid w:val="00C71B9A"/>
    <w:rsid w:val="00C74EAD"/>
    <w:rsid w:val="00C7534D"/>
    <w:rsid w:val="00C7649C"/>
    <w:rsid w:val="00C775C5"/>
    <w:rsid w:val="00C85196"/>
    <w:rsid w:val="00C8601A"/>
    <w:rsid w:val="00C8678F"/>
    <w:rsid w:val="00C95550"/>
    <w:rsid w:val="00CB0816"/>
    <w:rsid w:val="00CB1CD6"/>
    <w:rsid w:val="00CB2364"/>
    <w:rsid w:val="00CB3E22"/>
    <w:rsid w:val="00CB601F"/>
    <w:rsid w:val="00CC3EA8"/>
    <w:rsid w:val="00CC77C2"/>
    <w:rsid w:val="00CC7EFB"/>
    <w:rsid w:val="00CD56B4"/>
    <w:rsid w:val="00CD5F97"/>
    <w:rsid w:val="00CE05A5"/>
    <w:rsid w:val="00CE25E9"/>
    <w:rsid w:val="00CE3E66"/>
    <w:rsid w:val="00CE4F69"/>
    <w:rsid w:val="00CE5CAB"/>
    <w:rsid w:val="00CF024E"/>
    <w:rsid w:val="00CF2252"/>
    <w:rsid w:val="00CF527D"/>
    <w:rsid w:val="00CF67DE"/>
    <w:rsid w:val="00D06755"/>
    <w:rsid w:val="00D07F43"/>
    <w:rsid w:val="00D120BF"/>
    <w:rsid w:val="00D16AF6"/>
    <w:rsid w:val="00D250D5"/>
    <w:rsid w:val="00D25F3C"/>
    <w:rsid w:val="00D26B35"/>
    <w:rsid w:val="00D26EAB"/>
    <w:rsid w:val="00D2785D"/>
    <w:rsid w:val="00D355EB"/>
    <w:rsid w:val="00D37B61"/>
    <w:rsid w:val="00D4252E"/>
    <w:rsid w:val="00D450A9"/>
    <w:rsid w:val="00D463BC"/>
    <w:rsid w:val="00D47DC9"/>
    <w:rsid w:val="00D50F7A"/>
    <w:rsid w:val="00D52C04"/>
    <w:rsid w:val="00D53FC5"/>
    <w:rsid w:val="00D54064"/>
    <w:rsid w:val="00D6116E"/>
    <w:rsid w:val="00D61B5E"/>
    <w:rsid w:val="00D65845"/>
    <w:rsid w:val="00D71241"/>
    <w:rsid w:val="00D72CBB"/>
    <w:rsid w:val="00D7530A"/>
    <w:rsid w:val="00D81B13"/>
    <w:rsid w:val="00D81BCD"/>
    <w:rsid w:val="00D84089"/>
    <w:rsid w:val="00D86DB9"/>
    <w:rsid w:val="00D91D72"/>
    <w:rsid w:val="00D9369C"/>
    <w:rsid w:val="00D93FC6"/>
    <w:rsid w:val="00D94BDC"/>
    <w:rsid w:val="00DA05A7"/>
    <w:rsid w:val="00DA2278"/>
    <w:rsid w:val="00DA3389"/>
    <w:rsid w:val="00DA4901"/>
    <w:rsid w:val="00DA51F6"/>
    <w:rsid w:val="00DB1677"/>
    <w:rsid w:val="00DB40EB"/>
    <w:rsid w:val="00DB5FFE"/>
    <w:rsid w:val="00DB7C4C"/>
    <w:rsid w:val="00DC0544"/>
    <w:rsid w:val="00DC1181"/>
    <w:rsid w:val="00DC332B"/>
    <w:rsid w:val="00DC3880"/>
    <w:rsid w:val="00DD0B2C"/>
    <w:rsid w:val="00DD2348"/>
    <w:rsid w:val="00DD2959"/>
    <w:rsid w:val="00DD389B"/>
    <w:rsid w:val="00DD663D"/>
    <w:rsid w:val="00DD7BE5"/>
    <w:rsid w:val="00DE4F49"/>
    <w:rsid w:val="00DE5A2F"/>
    <w:rsid w:val="00DE5DA6"/>
    <w:rsid w:val="00DE6C94"/>
    <w:rsid w:val="00DF1497"/>
    <w:rsid w:val="00DF37BE"/>
    <w:rsid w:val="00DF7860"/>
    <w:rsid w:val="00E04663"/>
    <w:rsid w:val="00E065E3"/>
    <w:rsid w:val="00E0707A"/>
    <w:rsid w:val="00E14B29"/>
    <w:rsid w:val="00E16D43"/>
    <w:rsid w:val="00E244F2"/>
    <w:rsid w:val="00E25B34"/>
    <w:rsid w:val="00E26CC7"/>
    <w:rsid w:val="00E31EE5"/>
    <w:rsid w:val="00E3260B"/>
    <w:rsid w:val="00E335B5"/>
    <w:rsid w:val="00E35CCB"/>
    <w:rsid w:val="00E436B1"/>
    <w:rsid w:val="00E51649"/>
    <w:rsid w:val="00E51E7E"/>
    <w:rsid w:val="00E522B2"/>
    <w:rsid w:val="00E61622"/>
    <w:rsid w:val="00E64680"/>
    <w:rsid w:val="00E668A3"/>
    <w:rsid w:val="00E731CD"/>
    <w:rsid w:val="00E75797"/>
    <w:rsid w:val="00E768CB"/>
    <w:rsid w:val="00E76C41"/>
    <w:rsid w:val="00E81402"/>
    <w:rsid w:val="00E82F93"/>
    <w:rsid w:val="00E83FAC"/>
    <w:rsid w:val="00E84D75"/>
    <w:rsid w:val="00E906F4"/>
    <w:rsid w:val="00E915A9"/>
    <w:rsid w:val="00E947A7"/>
    <w:rsid w:val="00E96954"/>
    <w:rsid w:val="00EA0947"/>
    <w:rsid w:val="00EA2036"/>
    <w:rsid w:val="00EA272B"/>
    <w:rsid w:val="00EA3AB1"/>
    <w:rsid w:val="00EB1EFF"/>
    <w:rsid w:val="00EB5E85"/>
    <w:rsid w:val="00EB6210"/>
    <w:rsid w:val="00ED15C6"/>
    <w:rsid w:val="00ED2A99"/>
    <w:rsid w:val="00EE04FF"/>
    <w:rsid w:val="00EE7747"/>
    <w:rsid w:val="00EF1CC3"/>
    <w:rsid w:val="00F0069B"/>
    <w:rsid w:val="00F05246"/>
    <w:rsid w:val="00F07DB4"/>
    <w:rsid w:val="00F247D6"/>
    <w:rsid w:val="00F274AA"/>
    <w:rsid w:val="00F32D38"/>
    <w:rsid w:val="00F33F7A"/>
    <w:rsid w:val="00F40187"/>
    <w:rsid w:val="00F440BC"/>
    <w:rsid w:val="00F44768"/>
    <w:rsid w:val="00F44F6D"/>
    <w:rsid w:val="00F500BE"/>
    <w:rsid w:val="00F55A5D"/>
    <w:rsid w:val="00F6228D"/>
    <w:rsid w:val="00F62452"/>
    <w:rsid w:val="00F63BB1"/>
    <w:rsid w:val="00F65042"/>
    <w:rsid w:val="00F65953"/>
    <w:rsid w:val="00F72221"/>
    <w:rsid w:val="00F74AF4"/>
    <w:rsid w:val="00F859C7"/>
    <w:rsid w:val="00F85A05"/>
    <w:rsid w:val="00F85B0E"/>
    <w:rsid w:val="00F91D96"/>
    <w:rsid w:val="00F93E19"/>
    <w:rsid w:val="00F943C7"/>
    <w:rsid w:val="00F95A76"/>
    <w:rsid w:val="00F97E66"/>
    <w:rsid w:val="00FA2254"/>
    <w:rsid w:val="00FA3AE8"/>
    <w:rsid w:val="00FA5BDA"/>
    <w:rsid w:val="00FB6244"/>
    <w:rsid w:val="00FB7F10"/>
    <w:rsid w:val="00FC0379"/>
    <w:rsid w:val="00FC51E4"/>
    <w:rsid w:val="00FC6DA9"/>
    <w:rsid w:val="00FD13AC"/>
    <w:rsid w:val="00FD4907"/>
    <w:rsid w:val="00FD62FB"/>
    <w:rsid w:val="00FD7C16"/>
    <w:rsid w:val="00FE0B23"/>
    <w:rsid w:val="00FE2EEC"/>
    <w:rsid w:val="00FE712F"/>
    <w:rsid w:val="00FE7F8D"/>
    <w:rsid w:val="00FF4B09"/>
    <w:rsid w:val="00FF51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17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7B8"/>
    <w:pPr>
      <w:ind w:left="720"/>
      <w:contextualSpacing/>
    </w:pPr>
  </w:style>
  <w:style w:type="character" w:styleId="Emphasis">
    <w:name w:val="Emphasis"/>
    <w:basedOn w:val="DefaultParagraphFont"/>
    <w:uiPriority w:val="20"/>
    <w:qFormat/>
    <w:rsid w:val="00936CFA"/>
    <w:rPr>
      <w:i/>
      <w:iCs/>
    </w:rPr>
  </w:style>
  <w:style w:type="paragraph" w:styleId="Header">
    <w:name w:val="header"/>
    <w:basedOn w:val="Normal"/>
    <w:link w:val="HeaderChar"/>
    <w:uiPriority w:val="99"/>
    <w:unhideWhenUsed/>
    <w:rsid w:val="00DB5FFE"/>
    <w:pPr>
      <w:tabs>
        <w:tab w:val="center" w:pos="4153"/>
        <w:tab w:val="right" w:pos="8306"/>
      </w:tabs>
    </w:pPr>
  </w:style>
  <w:style w:type="character" w:customStyle="1" w:styleId="HeaderChar">
    <w:name w:val="Header Char"/>
    <w:basedOn w:val="DefaultParagraphFont"/>
    <w:link w:val="Header"/>
    <w:uiPriority w:val="99"/>
    <w:rsid w:val="00DB5FFE"/>
    <w:rPr>
      <w:rFonts w:ascii="Times New Roman" w:hAnsi="Times New Roman"/>
      <w:sz w:val="28"/>
    </w:rPr>
  </w:style>
  <w:style w:type="paragraph" w:styleId="Footer">
    <w:name w:val="footer"/>
    <w:basedOn w:val="Normal"/>
    <w:link w:val="FooterChar"/>
    <w:uiPriority w:val="99"/>
    <w:unhideWhenUsed/>
    <w:rsid w:val="00DB5FFE"/>
    <w:pPr>
      <w:tabs>
        <w:tab w:val="center" w:pos="4153"/>
        <w:tab w:val="right" w:pos="8306"/>
      </w:tabs>
    </w:pPr>
  </w:style>
  <w:style w:type="character" w:customStyle="1" w:styleId="FooterChar">
    <w:name w:val="Footer Char"/>
    <w:basedOn w:val="DefaultParagraphFont"/>
    <w:link w:val="Footer"/>
    <w:uiPriority w:val="99"/>
    <w:rsid w:val="00DB5FFE"/>
    <w:rPr>
      <w:rFonts w:ascii="Times New Roman" w:hAnsi="Times New Roman"/>
      <w:sz w:val="28"/>
    </w:rPr>
  </w:style>
  <w:style w:type="paragraph" w:styleId="BalloonText">
    <w:name w:val="Balloon Text"/>
    <w:basedOn w:val="Normal"/>
    <w:link w:val="BalloonTextChar"/>
    <w:uiPriority w:val="99"/>
    <w:semiHidden/>
    <w:unhideWhenUsed/>
    <w:rsid w:val="008548D7"/>
    <w:rPr>
      <w:rFonts w:ascii="Arial" w:hAnsi="Arial" w:cs="Arial"/>
      <w:sz w:val="16"/>
      <w:szCs w:val="16"/>
    </w:rPr>
  </w:style>
  <w:style w:type="character" w:customStyle="1" w:styleId="BalloonTextChar">
    <w:name w:val="Balloon Text Char"/>
    <w:basedOn w:val="DefaultParagraphFont"/>
    <w:link w:val="BalloonText"/>
    <w:uiPriority w:val="99"/>
    <w:semiHidden/>
    <w:rsid w:val="008548D7"/>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17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7B8"/>
    <w:pPr>
      <w:ind w:left="720"/>
      <w:contextualSpacing/>
    </w:pPr>
  </w:style>
  <w:style w:type="character" w:styleId="Emphasis">
    <w:name w:val="Emphasis"/>
    <w:basedOn w:val="DefaultParagraphFont"/>
    <w:uiPriority w:val="20"/>
    <w:qFormat/>
    <w:rsid w:val="00936CFA"/>
    <w:rPr>
      <w:i/>
      <w:iCs/>
    </w:rPr>
  </w:style>
  <w:style w:type="paragraph" w:styleId="Header">
    <w:name w:val="header"/>
    <w:basedOn w:val="Normal"/>
    <w:link w:val="HeaderChar"/>
    <w:uiPriority w:val="99"/>
    <w:unhideWhenUsed/>
    <w:rsid w:val="00DB5FFE"/>
    <w:pPr>
      <w:tabs>
        <w:tab w:val="center" w:pos="4153"/>
        <w:tab w:val="right" w:pos="8306"/>
      </w:tabs>
    </w:pPr>
  </w:style>
  <w:style w:type="character" w:customStyle="1" w:styleId="HeaderChar">
    <w:name w:val="Header Char"/>
    <w:basedOn w:val="DefaultParagraphFont"/>
    <w:link w:val="Header"/>
    <w:uiPriority w:val="99"/>
    <w:rsid w:val="00DB5FFE"/>
    <w:rPr>
      <w:rFonts w:ascii="Times New Roman" w:hAnsi="Times New Roman"/>
      <w:sz w:val="28"/>
    </w:rPr>
  </w:style>
  <w:style w:type="paragraph" w:styleId="Footer">
    <w:name w:val="footer"/>
    <w:basedOn w:val="Normal"/>
    <w:link w:val="FooterChar"/>
    <w:uiPriority w:val="99"/>
    <w:unhideWhenUsed/>
    <w:rsid w:val="00DB5FFE"/>
    <w:pPr>
      <w:tabs>
        <w:tab w:val="center" w:pos="4153"/>
        <w:tab w:val="right" w:pos="8306"/>
      </w:tabs>
    </w:pPr>
  </w:style>
  <w:style w:type="character" w:customStyle="1" w:styleId="FooterChar">
    <w:name w:val="Footer Char"/>
    <w:basedOn w:val="DefaultParagraphFont"/>
    <w:link w:val="Footer"/>
    <w:uiPriority w:val="99"/>
    <w:rsid w:val="00DB5FFE"/>
    <w:rPr>
      <w:rFonts w:ascii="Times New Roman" w:hAnsi="Times New Roman"/>
      <w:sz w:val="28"/>
    </w:rPr>
  </w:style>
  <w:style w:type="paragraph" w:styleId="BalloonText">
    <w:name w:val="Balloon Text"/>
    <w:basedOn w:val="Normal"/>
    <w:link w:val="BalloonTextChar"/>
    <w:uiPriority w:val="99"/>
    <w:semiHidden/>
    <w:unhideWhenUsed/>
    <w:rsid w:val="008548D7"/>
    <w:rPr>
      <w:rFonts w:ascii="Arial" w:hAnsi="Arial" w:cs="Arial"/>
      <w:sz w:val="16"/>
      <w:szCs w:val="16"/>
    </w:rPr>
  </w:style>
  <w:style w:type="character" w:customStyle="1" w:styleId="BalloonTextChar">
    <w:name w:val="Balloon Text Char"/>
    <w:basedOn w:val="DefaultParagraphFont"/>
    <w:link w:val="BalloonText"/>
    <w:uiPriority w:val="99"/>
    <w:semiHidden/>
    <w:rsid w:val="008548D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42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55897-7BC7-47A1-BCD9-3C3913CE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10781</Words>
  <Characters>6146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Sergejs Lukins</dc:creator>
  <cp:lastModifiedBy>Ginta Strazda</cp:lastModifiedBy>
  <cp:revision>27</cp:revision>
  <cp:lastPrinted>2016-03-10T13:04:00Z</cp:lastPrinted>
  <dcterms:created xsi:type="dcterms:W3CDTF">2016-03-10T12:54:00Z</dcterms:created>
  <dcterms:modified xsi:type="dcterms:W3CDTF">2016-03-16T12:10:00Z</dcterms:modified>
</cp:coreProperties>
</file>