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3AA" w:rsidRDefault="00AD719E">
      <w:pPr>
        <w:jc w:val="right"/>
        <w:rPr>
          <w:b/>
          <w:bCs/>
          <w:i/>
          <w:iCs/>
        </w:rPr>
      </w:pPr>
      <w:r>
        <w:rPr>
          <w:b/>
          <w:bCs/>
          <w:i/>
          <w:iCs/>
        </w:rPr>
        <w:tab/>
      </w:r>
      <w:r>
        <w:rPr>
          <w:b/>
          <w:bCs/>
          <w:i/>
          <w:iCs/>
        </w:rPr>
        <w:tab/>
      </w:r>
      <w:r>
        <w:rPr>
          <w:b/>
          <w:bCs/>
          <w:i/>
          <w:iCs/>
        </w:rPr>
        <w:tab/>
      </w:r>
      <w:r>
        <w:rPr>
          <w:b/>
          <w:bCs/>
          <w:i/>
          <w:iCs/>
        </w:rPr>
        <w:tab/>
      </w:r>
      <w:r>
        <w:rPr>
          <w:b/>
          <w:bCs/>
          <w:i/>
          <w:iCs/>
        </w:rPr>
        <w:tab/>
      </w:r>
    </w:p>
    <w:p w:rsidR="002053AA" w:rsidRDefault="002053AA">
      <w:pPr>
        <w:jc w:val="center"/>
        <w:rPr>
          <w:b/>
          <w:bCs/>
          <w:i/>
          <w:iCs/>
        </w:rPr>
      </w:pPr>
    </w:p>
    <w:p w:rsidR="002053AA" w:rsidRDefault="00B70F1B">
      <w:pPr>
        <w:jc w:val="center"/>
        <w:rPr>
          <w:b/>
          <w:bCs/>
          <w:i/>
          <w:iCs/>
        </w:rPr>
      </w:pPr>
      <w:r>
        <w:rPr>
          <w:b/>
          <w:bCs/>
          <w:i/>
          <w:iCs/>
        </w:rPr>
        <w:t>Special Course for</w:t>
      </w:r>
      <w:r w:rsidR="00AD719E">
        <w:rPr>
          <w:b/>
          <w:bCs/>
          <w:i/>
          <w:iCs/>
        </w:rPr>
        <w:t xml:space="preserve"> ASEM Diplomats</w:t>
      </w:r>
    </w:p>
    <w:p w:rsidR="002053AA" w:rsidRDefault="00AD719E">
      <w:pPr>
        <w:jc w:val="center"/>
      </w:pPr>
      <w:r>
        <w:rPr>
          <w:b/>
          <w:bCs/>
          <w:i/>
          <w:iCs/>
        </w:rPr>
        <w:t>1</w:t>
      </w:r>
      <w:r w:rsidR="003A2DFA">
        <w:rPr>
          <w:b/>
          <w:bCs/>
          <w:i/>
          <w:iCs/>
        </w:rPr>
        <w:t>9</w:t>
      </w:r>
      <w:r>
        <w:rPr>
          <w:b/>
          <w:bCs/>
          <w:i/>
          <w:iCs/>
        </w:rPr>
        <w:t>-</w:t>
      </w:r>
      <w:r w:rsidR="003A2DFA">
        <w:rPr>
          <w:b/>
          <w:bCs/>
          <w:i/>
          <w:iCs/>
        </w:rPr>
        <w:t>25</w:t>
      </w:r>
      <w:r>
        <w:rPr>
          <w:b/>
          <w:bCs/>
          <w:i/>
          <w:iCs/>
        </w:rPr>
        <w:t xml:space="preserve"> Ju</w:t>
      </w:r>
      <w:r w:rsidR="003A2DFA">
        <w:rPr>
          <w:b/>
          <w:bCs/>
          <w:i/>
          <w:iCs/>
        </w:rPr>
        <w:t>ly 2017</w:t>
      </w:r>
      <w:r>
        <w:rPr>
          <w:b/>
          <w:bCs/>
          <w:i/>
          <w:iCs/>
        </w:rPr>
        <w:t>, New Delhi, India</w:t>
      </w:r>
    </w:p>
    <w:p w:rsidR="002053AA" w:rsidRDefault="002053AA">
      <w:pPr>
        <w:jc w:val="center"/>
      </w:pPr>
    </w:p>
    <w:p w:rsidR="002053AA" w:rsidRDefault="00AD719E">
      <w:pPr>
        <w:jc w:val="center"/>
      </w:pPr>
      <w:r>
        <w:rPr>
          <w:b/>
          <w:bCs/>
          <w:i/>
          <w:iCs/>
        </w:rPr>
        <w:t>Concept Paper</w:t>
      </w:r>
    </w:p>
    <w:p w:rsidR="002053AA" w:rsidRDefault="00AD719E">
      <w:pPr>
        <w:jc w:val="center"/>
      </w:pPr>
      <w:r>
        <w:t>(Proposed by India)</w:t>
      </w:r>
    </w:p>
    <w:p w:rsidR="002053AA" w:rsidRDefault="002053AA">
      <w:pPr>
        <w:jc w:val="center"/>
      </w:pPr>
    </w:p>
    <w:p w:rsidR="002053AA" w:rsidRDefault="00AD719E">
      <w:pPr>
        <w:jc w:val="both"/>
      </w:pPr>
      <w:r>
        <w:t xml:space="preserve">The Ministry of External Affairs, Government of India would like to offer an intensive one-week long </w:t>
      </w:r>
      <w:r w:rsidR="00B70F1B">
        <w:t>course</w:t>
      </w:r>
      <w:r>
        <w:t xml:space="preserve"> on </w:t>
      </w:r>
      <w:r>
        <w:rPr>
          <w:i/>
        </w:rPr>
        <w:t>Diplomacy and Foreign Policy – An Indian Perspective</w:t>
      </w:r>
      <w:r>
        <w:t xml:space="preserve"> for diplomats from ASEM members, from 1</w:t>
      </w:r>
      <w:r w:rsidR="004B47BC">
        <w:t>9</w:t>
      </w:r>
      <w:r>
        <w:t>-</w:t>
      </w:r>
      <w:r w:rsidR="004B47BC">
        <w:t>25</w:t>
      </w:r>
      <w:r>
        <w:t xml:space="preserve"> Ju</w:t>
      </w:r>
      <w:r w:rsidR="004B47BC">
        <w:t>ly</w:t>
      </w:r>
      <w:r>
        <w:t xml:space="preserve"> 201</w:t>
      </w:r>
      <w:r w:rsidR="004B47BC">
        <w:t>7</w:t>
      </w:r>
      <w:r>
        <w:t xml:space="preserve"> in New Delhi, India.  This </w:t>
      </w:r>
      <w:r w:rsidR="00B70F1B">
        <w:t>course</w:t>
      </w:r>
      <w:r>
        <w:t xml:space="preserve"> is the </w:t>
      </w:r>
      <w:r w:rsidR="004B47BC">
        <w:t>third</w:t>
      </w:r>
      <w:r>
        <w:t xml:space="preserve"> edition of the successful week long </w:t>
      </w:r>
      <w:r w:rsidR="00B70F1B">
        <w:t>courses</w:t>
      </w:r>
      <w:r>
        <w:t xml:space="preserve"> conducted in </w:t>
      </w:r>
      <w:r w:rsidR="004B47BC">
        <w:t>June</w:t>
      </w:r>
      <w:r>
        <w:t xml:space="preserve"> 201</w:t>
      </w:r>
      <w:r w:rsidR="004B47BC">
        <w:t>6 &amp; March 2015</w:t>
      </w:r>
      <w:r>
        <w:t>.</w:t>
      </w:r>
    </w:p>
    <w:p w:rsidR="002053AA" w:rsidRDefault="002053AA">
      <w:pPr>
        <w:jc w:val="both"/>
      </w:pPr>
    </w:p>
    <w:p w:rsidR="002053AA" w:rsidRDefault="00AD719E">
      <w:pPr>
        <w:jc w:val="both"/>
      </w:pPr>
      <w:r>
        <w:t>The course will be organised by the Foreign Service Institute of the Ministry of External Affairs.  Nominations are usually invited from a regular Foreign Service Officer, aged below 40 with a minimum 2 years of diplomatic experience and proficiency in English</w:t>
      </w:r>
      <w:r w:rsidR="004B47BC">
        <w:t xml:space="preserve"> who are posted in their respective headquarters and have never visited India</w:t>
      </w:r>
      <w:r>
        <w:t xml:space="preserve">. The objective of the course is to enhance awareness about issues in diplomacy today and would include an introduction to various facets of India’s foreign policy.  </w:t>
      </w:r>
    </w:p>
    <w:p w:rsidR="002053AA" w:rsidRDefault="002053AA">
      <w:pPr>
        <w:jc w:val="both"/>
      </w:pPr>
    </w:p>
    <w:p w:rsidR="002053AA" w:rsidRDefault="00AD719E">
      <w:pPr>
        <w:jc w:val="both"/>
        <w:rPr>
          <w:sz w:val="16"/>
          <w:szCs w:val="12"/>
        </w:rPr>
      </w:pPr>
      <w:r>
        <w:t>Course curriculum will include the following elements:</w:t>
      </w:r>
    </w:p>
    <w:p w:rsidR="002053AA" w:rsidRDefault="002053AA">
      <w:pPr>
        <w:jc w:val="both"/>
        <w:rPr>
          <w:sz w:val="16"/>
          <w:szCs w:val="12"/>
        </w:rPr>
      </w:pPr>
    </w:p>
    <w:p w:rsidR="002053AA" w:rsidRDefault="00AD719E">
      <w:pPr>
        <w:pStyle w:val="ColorfulList-Accent11"/>
        <w:numPr>
          <w:ilvl w:val="0"/>
          <w:numId w:val="3"/>
        </w:numPr>
        <w:spacing w:line="360" w:lineRule="auto"/>
        <w:jc w:val="both"/>
      </w:pPr>
      <w:r>
        <w:t>India's Foreign Policy: Philosophical underpinnings</w:t>
      </w:r>
    </w:p>
    <w:p w:rsidR="002053AA" w:rsidRDefault="00AD719E">
      <w:pPr>
        <w:pStyle w:val="ColorfulList-Accent11"/>
        <w:numPr>
          <w:ilvl w:val="0"/>
          <w:numId w:val="3"/>
        </w:numPr>
        <w:spacing w:line="360" w:lineRule="auto"/>
        <w:jc w:val="both"/>
      </w:pPr>
      <w:r>
        <w:t>India and its neighbours</w:t>
      </w:r>
    </w:p>
    <w:p w:rsidR="002053AA" w:rsidRDefault="00AD719E">
      <w:pPr>
        <w:pStyle w:val="ColorfulList-Accent11"/>
        <w:numPr>
          <w:ilvl w:val="0"/>
          <w:numId w:val="3"/>
        </w:numPr>
        <w:spacing w:line="360" w:lineRule="auto"/>
        <w:jc w:val="both"/>
      </w:pPr>
      <w:r>
        <w:t>New Initiatives by the Government</w:t>
      </w:r>
    </w:p>
    <w:p w:rsidR="002053AA" w:rsidRDefault="00AD719E">
      <w:pPr>
        <w:pStyle w:val="ColorfulList-Accent11"/>
        <w:numPr>
          <w:ilvl w:val="0"/>
          <w:numId w:val="3"/>
        </w:numPr>
        <w:spacing w:line="360" w:lineRule="auto"/>
        <w:jc w:val="both"/>
      </w:pPr>
      <w:r>
        <w:t>Big Powers Relations</w:t>
      </w:r>
    </w:p>
    <w:p w:rsidR="002053AA" w:rsidRDefault="00AD719E">
      <w:pPr>
        <w:pStyle w:val="ColorfulList-Accent11"/>
        <w:numPr>
          <w:ilvl w:val="0"/>
          <w:numId w:val="3"/>
        </w:numPr>
        <w:spacing w:line="360" w:lineRule="auto"/>
        <w:jc w:val="both"/>
      </w:pPr>
      <w:r>
        <w:t>Turmoil and Terror in West Asia</w:t>
      </w:r>
    </w:p>
    <w:p w:rsidR="002053AA" w:rsidRDefault="00AD719E">
      <w:pPr>
        <w:pStyle w:val="ColorfulList-Accent11"/>
        <w:numPr>
          <w:ilvl w:val="0"/>
          <w:numId w:val="3"/>
        </w:numPr>
        <w:spacing w:line="360" w:lineRule="auto"/>
        <w:jc w:val="both"/>
      </w:pPr>
      <w:r>
        <w:t>Soft Power: Role of Culture in Diplomacy</w:t>
      </w:r>
    </w:p>
    <w:p w:rsidR="002053AA" w:rsidRDefault="00AD719E">
      <w:pPr>
        <w:pStyle w:val="ColorfulList-Accent11"/>
        <w:numPr>
          <w:ilvl w:val="0"/>
          <w:numId w:val="3"/>
        </w:numPr>
        <w:spacing w:line="360" w:lineRule="auto"/>
        <w:jc w:val="both"/>
      </w:pPr>
      <w:r>
        <w:t>Indian Economy</w:t>
      </w:r>
    </w:p>
    <w:p w:rsidR="002053AA" w:rsidRDefault="00AD719E">
      <w:pPr>
        <w:pStyle w:val="ColorfulList-Accent11"/>
        <w:numPr>
          <w:ilvl w:val="0"/>
          <w:numId w:val="3"/>
        </w:numPr>
        <w:spacing w:line="360" w:lineRule="auto"/>
        <w:jc w:val="both"/>
      </w:pPr>
      <w:r>
        <w:t>Economic Diplomacy</w:t>
      </w:r>
    </w:p>
    <w:p w:rsidR="002053AA" w:rsidRDefault="00AD719E">
      <w:pPr>
        <w:pStyle w:val="ColorfulList-Accent11"/>
        <w:numPr>
          <w:ilvl w:val="0"/>
          <w:numId w:val="3"/>
        </w:numPr>
        <w:spacing w:line="360" w:lineRule="auto"/>
        <w:jc w:val="both"/>
      </w:pPr>
      <w:r>
        <w:t>India's Nuclear Doctrine</w:t>
      </w:r>
    </w:p>
    <w:p w:rsidR="002053AA" w:rsidRDefault="00AD719E">
      <w:pPr>
        <w:pStyle w:val="ColorfulList-Accent11"/>
        <w:numPr>
          <w:ilvl w:val="0"/>
          <w:numId w:val="3"/>
        </w:numPr>
        <w:spacing w:line="360" w:lineRule="auto"/>
        <w:jc w:val="both"/>
      </w:pPr>
      <w:r>
        <w:t>Human Rights, Humanitarian Intervention and R2P</w:t>
      </w:r>
    </w:p>
    <w:p w:rsidR="002053AA" w:rsidRDefault="00AD719E">
      <w:pPr>
        <w:pStyle w:val="ColorfulList-Accent11"/>
        <w:numPr>
          <w:ilvl w:val="0"/>
          <w:numId w:val="3"/>
        </w:numPr>
        <w:spacing w:line="360" w:lineRule="auto"/>
        <w:jc w:val="both"/>
      </w:pPr>
      <w:r>
        <w:t>Non-Traditional Threats: Global Terrorism</w:t>
      </w:r>
    </w:p>
    <w:p w:rsidR="002053AA" w:rsidRDefault="00AD719E">
      <w:pPr>
        <w:pStyle w:val="ColorfulList-Accent11"/>
        <w:numPr>
          <w:ilvl w:val="0"/>
          <w:numId w:val="3"/>
        </w:numPr>
        <w:spacing w:line="360" w:lineRule="auto"/>
        <w:jc w:val="both"/>
      </w:pPr>
      <w:r>
        <w:t>Climate Change and Sustainable Developments</w:t>
      </w:r>
    </w:p>
    <w:p w:rsidR="002053AA" w:rsidRDefault="00AD719E">
      <w:pPr>
        <w:pStyle w:val="ColorfulList-Accent11"/>
        <w:numPr>
          <w:ilvl w:val="0"/>
          <w:numId w:val="3"/>
        </w:numPr>
        <w:spacing w:line="360" w:lineRule="auto"/>
        <w:jc w:val="both"/>
      </w:pPr>
      <w:r>
        <w:lastRenderedPageBreak/>
        <w:t>Multilateral Diplomacy: UN, G20. BRICS, IBSA</w:t>
      </w:r>
    </w:p>
    <w:p w:rsidR="002053AA" w:rsidRDefault="00AD719E">
      <w:pPr>
        <w:pStyle w:val="ColorfulList-Accent11"/>
        <w:numPr>
          <w:ilvl w:val="0"/>
          <w:numId w:val="3"/>
        </w:numPr>
        <w:spacing w:line="360" w:lineRule="auto"/>
        <w:jc w:val="both"/>
      </w:pPr>
      <w:r>
        <w:t>Challenges to Development: Food, Water, Health and Energy Security</w:t>
      </w:r>
    </w:p>
    <w:p w:rsidR="002053AA" w:rsidRDefault="00AD719E">
      <w:pPr>
        <w:pStyle w:val="ColorfulList-Accent11"/>
        <w:numPr>
          <w:ilvl w:val="0"/>
          <w:numId w:val="3"/>
        </w:numPr>
        <w:spacing w:line="360" w:lineRule="auto"/>
        <w:jc w:val="both"/>
      </w:pPr>
      <w:r>
        <w:t>Yoga Diplomacy</w:t>
      </w:r>
    </w:p>
    <w:p w:rsidR="004B47BC" w:rsidRDefault="004B47BC">
      <w:pPr>
        <w:pStyle w:val="ColorfulList-Accent11"/>
        <w:numPr>
          <w:ilvl w:val="0"/>
          <w:numId w:val="3"/>
        </w:numPr>
        <w:spacing w:line="360" w:lineRule="auto"/>
        <w:jc w:val="both"/>
      </w:pPr>
      <w:r>
        <w:t>A tour to Agra</w:t>
      </w:r>
    </w:p>
    <w:p w:rsidR="002053AA" w:rsidRDefault="00AD719E">
      <w:pPr>
        <w:jc w:val="both"/>
      </w:pPr>
      <w:r>
        <w:t xml:space="preserve">The Foreign Service Institute, which was established in 1986, caters to the training requirements of Indian Foreign Service, at various levels of their career. It has active contact with various specialized institutions and academic bodies in India and abroad. Since 1992, the FSI has been conducting professional training courses for foreign diplomats, which have been attended by more than </w:t>
      </w:r>
      <w:r w:rsidR="00901962">
        <w:t>20</w:t>
      </w:r>
      <w:r>
        <w:t xml:space="preserve">00 diplomats from nearly 100 countries. Since 2006, FSI has conducted annual courses for diplomats from ASEAN countries. FSI has an extensive guest faculty drawn from specialists from different disciplines, academia, media, public life, industry and trade, diplomats and civil servants. </w:t>
      </w:r>
    </w:p>
    <w:p w:rsidR="002053AA" w:rsidRDefault="002053AA">
      <w:pPr>
        <w:jc w:val="both"/>
      </w:pPr>
    </w:p>
    <w:p w:rsidR="002053AA" w:rsidRDefault="00AD719E">
      <w:pPr>
        <w:jc w:val="both"/>
      </w:pPr>
      <w:r>
        <w:t xml:space="preserve">Each ASEM member can nominate one diplomat for the above course. Costs towards air travel will have to be borne by the sponsoring country. India will arrange local transportation and accommodation. There is no course fee.  </w:t>
      </w:r>
    </w:p>
    <w:p w:rsidR="002053AA" w:rsidRDefault="002053AA">
      <w:pPr>
        <w:jc w:val="both"/>
      </w:pPr>
    </w:p>
    <w:p w:rsidR="002053AA" w:rsidRDefault="00AD719E">
      <w:pPr>
        <w:jc w:val="both"/>
      </w:pPr>
      <w:r>
        <w:t>The respective Foreign Ministries may convey their interest in nominating a diplomat for the above course latest by 1 June 201</w:t>
      </w:r>
      <w:r w:rsidR="004F4A69">
        <w:t>7</w:t>
      </w:r>
      <w:r>
        <w:t xml:space="preserve">. Contact person: Mr. </w:t>
      </w:r>
      <w:r w:rsidR="00383DC6">
        <w:t>Mayank Chaubey</w:t>
      </w:r>
      <w:r>
        <w:t xml:space="preserve">, </w:t>
      </w:r>
      <w:r w:rsidR="00B73AE3">
        <w:t>Director/</w:t>
      </w:r>
      <w:r w:rsidR="00383DC6">
        <w:t>Course Coordinator</w:t>
      </w:r>
      <w:r>
        <w:t xml:space="preserve"> (FSI), Ministry of External Affairs, Government of India, New Delhi - E-mail: </w:t>
      </w:r>
      <w:hyperlink r:id="rId7" w:history="1">
        <w:r w:rsidR="00383DC6" w:rsidRPr="00B320DE">
          <w:rPr>
            <w:rStyle w:val="Hyperlink"/>
          </w:rPr>
          <w:t>ccfsi@mea.gov.in</w:t>
        </w:r>
      </w:hyperlink>
      <w:r>
        <w:t xml:space="preserve"> with a copy to Mr. </w:t>
      </w:r>
      <w:r w:rsidR="00B73AE3">
        <w:t>Sandeep Puri</w:t>
      </w:r>
      <w:r>
        <w:t xml:space="preserve">, </w:t>
      </w:r>
      <w:r w:rsidR="00B73AE3">
        <w:t xml:space="preserve">Director </w:t>
      </w:r>
      <w:r>
        <w:t xml:space="preserve"> (ASEAN ML), Ministry of External Affairs, Government of India, New Delhi - E-mail: </w:t>
      </w:r>
      <w:hyperlink r:id="rId8" w:history="1">
        <w:r w:rsidR="00B73AE3" w:rsidRPr="00B320DE">
          <w:rPr>
            <w:rStyle w:val="Hyperlink"/>
          </w:rPr>
          <w:t>dirasean@mea.gov.in</w:t>
        </w:r>
      </w:hyperlink>
    </w:p>
    <w:p w:rsidR="002053AA" w:rsidRDefault="002053AA">
      <w:pPr>
        <w:jc w:val="both"/>
      </w:pPr>
    </w:p>
    <w:p w:rsidR="002053AA" w:rsidRDefault="002053AA">
      <w:pPr>
        <w:jc w:val="both"/>
      </w:pPr>
    </w:p>
    <w:p w:rsidR="00AD719E" w:rsidRDefault="00AD719E">
      <w:pPr>
        <w:jc w:val="center"/>
      </w:pPr>
      <w:r>
        <w:rPr>
          <w:rStyle w:val="Hyperlink"/>
          <w:b/>
          <w:bCs/>
          <w:color w:val="auto"/>
          <w:u w:val="none"/>
        </w:rPr>
        <w:t>*****</w:t>
      </w:r>
    </w:p>
    <w:sectPr w:rsidR="00AD719E" w:rsidSect="002053AA">
      <w:footerReference w:type="default" r:id="rId9"/>
      <w:footerReference w:type="first" r:id="rId10"/>
      <w:pgSz w:w="12240" w:h="15840"/>
      <w:pgMar w:top="709" w:right="1361" w:bottom="776" w:left="15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D3B" w:rsidRDefault="00615D3B">
      <w:r>
        <w:separator/>
      </w:r>
    </w:p>
  </w:endnote>
  <w:endnote w:type="continuationSeparator" w:id="1">
    <w:p w:rsidR="00615D3B" w:rsidRDefault="00615D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3AA" w:rsidRDefault="002053AA">
    <w:pPr>
      <w:pStyle w:val="Footer"/>
      <w:jc w:val="right"/>
    </w:pPr>
    <w:r>
      <w:fldChar w:fldCharType="begin"/>
    </w:r>
    <w:r w:rsidR="00AD719E">
      <w:instrText xml:space="preserve"> PAGE </w:instrText>
    </w:r>
    <w:r>
      <w:fldChar w:fldCharType="separate"/>
    </w:r>
    <w:r w:rsidR="00B70F1B">
      <w:rPr>
        <w:noProof/>
      </w:rPr>
      <w:t>1</w:t>
    </w:r>
    <w:r>
      <w:fldChar w:fldCharType="end"/>
    </w:r>
  </w:p>
  <w:p w:rsidR="002053AA" w:rsidRDefault="002053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3AA" w:rsidRDefault="002053A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D3B" w:rsidRDefault="00615D3B">
      <w:r>
        <w:separator/>
      </w:r>
    </w:p>
  </w:footnote>
  <w:footnote w:type="continuationSeparator" w:id="1">
    <w:p w:rsidR="00615D3B" w:rsidRDefault="00615D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F6000C"/>
    <w:rsid w:val="002053AA"/>
    <w:rsid w:val="00383DC6"/>
    <w:rsid w:val="003A2DFA"/>
    <w:rsid w:val="004B47BC"/>
    <w:rsid w:val="004F4A69"/>
    <w:rsid w:val="00615D3B"/>
    <w:rsid w:val="00901962"/>
    <w:rsid w:val="00AD719E"/>
    <w:rsid w:val="00B70F1B"/>
    <w:rsid w:val="00B73AE3"/>
    <w:rsid w:val="00F6000C"/>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3AA"/>
    <w:pPr>
      <w:widowControl w:val="0"/>
      <w:suppressAutoHyphens/>
      <w:textAlignment w:val="baseline"/>
    </w:pPr>
    <w:rPr>
      <w:rFonts w:eastAsia="Calibri" w:cs="Mangal"/>
      <w:kern w:val="1"/>
      <w:sz w:val="28"/>
      <w:szCs w:val="24"/>
      <w:lang w:val="en-US" w:eastAsia="zh-CN" w:bidi="ar-SA"/>
    </w:rPr>
  </w:style>
  <w:style w:type="paragraph" w:styleId="Heading1">
    <w:name w:val="heading 1"/>
    <w:basedOn w:val="Normal"/>
    <w:next w:val="Normal"/>
    <w:qFormat/>
    <w:rsid w:val="002053AA"/>
    <w:pPr>
      <w:keepNext/>
      <w:keepLines/>
      <w:tabs>
        <w:tab w:val="num" w:pos="0"/>
      </w:tabs>
      <w:spacing w:before="480"/>
      <w:ind w:left="432" w:hanging="432"/>
      <w:outlineLvl w:val="0"/>
    </w:pPr>
    <w:rPr>
      <w:rFonts w:ascii="Cambria" w:eastAsia="MS Gothic" w:hAnsi="Cambria" w:cs="Cambria"/>
      <w:b/>
      <w:bCs/>
      <w:color w:val="365F91"/>
      <w:szCs w:val="25"/>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053AA"/>
  </w:style>
  <w:style w:type="character" w:customStyle="1" w:styleId="WW8Num1z1">
    <w:name w:val="WW8Num1z1"/>
    <w:rsid w:val="002053AA"/>
  </w:style>
  <w:style w:type="character" w:customStyle="1" w:styleId="WW8Num1z2">
    <w:name w:val="WW8Num1z2"/>
    <w:rsid w:val="002053AA"/>
  </w:style>
  <w:style w:type="character" w:customStyle="1" w:styleId="WW8Num1z3">
    <w:name w:val="WW8Num1z3"/>
    <w:rsid w:val="002053AA"/>
  </w:style>
  <w:style w:type="character" w:customStyle="1" w:styleId="WW8Num1z4">
    <w:name w:val="WW8Num1z4"/>
    <w:rsid w:val="002053AA"/>
  </w:style>
  <w:style w:type="character" w:customStyle="1" w:styleId="WW8Num1z5">
    <w:name w:val="WW8Num1z5"/>
    <w:rsid w:val="002053AA"/>
  </w:style>
  <w:style w:type="character" w:customStyle="1" w:styleId="WW8Num1z6">
    <w:name w:val="WW8Num1z6"/>
    <w:rsid w:val="002053AA"/>
  </w:style>
  <w:style w:type="character" w:customStyle="1" w:styleId="WW8Num1z7">
    <w:name w:val="WW8Num1z7"/>
    <w:rsid w:val="002053AA"/>
  </w:style>
  <w:style w:type="character" w:customStyle="1" w:styleId="WW8Num1z8">
    <w:name w:val="WW8Num1z8"/>
    <w:rsid w:val="002053AA"/>
  </w:style>
  <w:style w:type="character" w:customStyle="1" w:styleId="WW8Num2z0">
    <w:name w:val="WW8Num2z0"/>
    <w:rsid w:val="002053AA"/>
  </w:style>
  <w:style w:type="character" w:customStyle="1" w:styleId="WW8Num2z1">
    <w:name w:val="WW8Num2z1"/>
    <w:rsid w:val="002053AA"/>
  </w:style>
  <w:style w:type="character" w:customStyle="1" w:styleId="WW8Num2z2">
    <w:name w:val="WW8Num2z2"/>
    <w:rsid w:val="002053AA"/>
  </w:style>
  <w:style w:type="character" w:customStyle="1" w:styleId="WW8Num2z3">
    <w:name w:val="WW8Num2z3"/>
    <w:rsid w:val="002053AA"/>
  </w:style>
  <w:style w:type="character" w:customStyle="1" w:styleId="WW8Num2z4">
    <w:name w:val="WW8Num2z4"/>
    <w:rsid w:val="002053AA"/>
  </w:style>
  <w:style w:type="character" w:customStyle="1" w:styleId="WW8Num2z5">
    <w:name w:val="WW8Num2z5"/>
    <w:rsid w:val="002053AA"/>
  </w:style>
  <w:style w:type="character" w:customStyle="1" w:styleId="WW8Num2z6">
    <w:name w:val="WW8Num2z6"/>
    <w:rsid w:val="002053AA"/>
  </w:style>
  <w:style w:type="character" w:customStyle="1" w:styleId="WW8Num2z7">
    <w:name w:val="WW8Num2z7"/>
    <w:rsid w:val="002053AA"/>
  </w:style>
  <w:style w:type="character" w:customStyle="1" w:styleId="WW8Num2z8">
    <w:name w:val="WW8Num2z8"/>
    <w:rsid w:val="002053AA"/>
  </w:style>
  <w:style w:type="character" w:customStyle="1" w:styleId="WW8Num3z0">
    <w:name w:val="WW8Num3z0"/>
    <w:rsid w:val="002053AA"/>
    <w:rPr>
      <w:rFonts w:ascii="Symbol" w:hAnsi="Symbol" w:cs="Symbol"/>
    </w:rPr>
  </w:style>
  <w:style w:type="character" w:customStyle="1" w:styleId="Heading1Char">
    <w:name w:val="Heading 1 Char"/>
    <w:rsid w:val="002053AA"/>
    <w:rPr>
      <w:rFonts w:ascii="Cambria" w:eastAsia="MS Gothic" w:hAnsi="Cambria" w:cs="Cambria"/>
      <w:b/>
      <w:bCs/>
      <w:color w:val="365F91"/>
      <w:sz w:val="28"/>
      <w:szCs w:val="25"/>
    </w:rPr>
  </w:style>
  <w:style w:type="character" w:styleId="Hyperlink">
    <w:name w:val="Hyperlink"/>
    <w:rsid w:val="002053AA"/>
    <w:rPr>
      <w:color w:val="0000FF"/>
      <w:u w:val="single"/>
    </w:rPr>
  </w:style>
  <w:style w:type="character" w:customStyle="1" w:styleId="BalloonTextChar">
    <w:name w:val="Balloon Text Char"/>
    <w:rsid w:val="002053AA"/>
    <w:rPr>
      <w:rFonts w:ascii="Lucida Grande" w:hAnsi="Lucida Grande" w:cs="Lucida Grande"/>
      <w:sz w:val="18"/>
      <w:szCs w:val="18"/>
    </w:rPr>
  </w:style>
  <w:style w:type="character" w:customStyle="1" w:styleId="HeaderChar">
    <w:name w:val="Header Char"/>
    <w:basedOn w:val="DefaultParagraphFont"/>
    <w:rsid w:val="002053AA"/>
    <w:rPr>
      <w:kern w:val="1"/>
      <w:sz w:val="28"/>
      <w:szCs w:val="24"/>
      <w:lang w:val="en-US" w:bidi="ar-SA"/>
    </w:rPr>
  </w:style>
  <w:style w:type="character" w:customStyle="1" w:styleId="FooterChar">
    <w:name w:val="Footer Char"/>
    <w:basedOn w:val="DefaultParagraphFont"/>
    <w:rsid w:val="002053AA"/>
    <w:rPr>
      <w:kern w:val="1"/>
      <w:sz w:val="28"/>
      <w:szCs w:val="24"/>
      <w:lang w:val="en-US" w:bidi="ar-SA"/>
    </w:rPr>
  </w:style>
  <w:style w:type="paragraph" w:customStyle="1" w:styleId="Heading">
    <w:name w:val="Heading"/>
    <w:basedOn w:val="Normal"/>
    <w:next w:val="BodyText"/>
    <w:rsid w:val="002053AA"/>
    <w:pPr>
      <w:keepNext/>
      <w:spacing w:before="240" w:after="120"/>
    </w:pPr>
    <w:rPr>
      <w:rFonts w:ascii="Liberation Sans" w:eastAsia="Microsoft YaHei" w:hAnsi="Liberation Sans"/>
      <w:szCs w:val="28"/>
    </w:rPr>
  </w:style>
  <w:style w:type="paragraph" w:styleId="BodyText">
    <w:name w:val="Body Text"/>
    <w:basedOn w:val="Normal"/>
    <w:rsid w:val="002053AA"/>
    <w:pPr>
      <w:spacing w:after="140" w:line="288" w:lineRule="auto"/>
    </w:pPr>
  </w:style>
  <w:style w:type="paragraph" w:styleId="List">
    <w:name w:val="List"/>
    <w:basedOn w:val="BodyText"/>
    <w:rsid w:val="002053AA"/>
  </w:style>
  <w:style w:type="paragraph" w:styleId="Caption">
    <w:name w:val="caption"/>
    <w:basedOn w:val="Normal"/>
    <w:qFormat/>
    <w:rsid w:val="002053AA"/>
    <w:pPr>
      <w:suppressLineNumbers/>
      <w:spacing w:before="120" w:after="120"/>
    </w:pPr>
    <w:rPr>
      <w:i/>
      <w:iCs/>
      <w:sz w:val="24"/>
    </w:rPr>
  </w:style>
  <w:style w:type="paragraph" w:customStyle="1" w:styleId="Index">
    <w:name w:val="Index"/>
    <w:basedOn w:val="Normal"/>
    <w:rsid w:val="002053AA"/>
    <w:pPr>
      <w:suppressLineNumbers/>
    </w:pPr>
  </w:style>
  <w:style w:type="paragraph" w:customStyle="1" w:styleId="ColorfulList-Accent11">
    <w:name w:val="Colorful List - Accent 11"/>
    <w:basedOn w:val="Normal"/>
    <w:rsid w:val="002053AA"/>
    <w:pPr>
      <w:ind w:left="720"/>
      <w:contextualSpacing/>
    </w:pPr>
  </w:style>
  <w:style w:type="paragraph" w:styleId="BalloonText">
    <w:name w:val="Balloon Text"/>
    <w:basedOn w:val="Normal"/>
    <w:rsid w:val="002053AA"/>
    <w:rPr>
      <w:rFonts w:ascii="Lucida Grande" w:hAnsi="Lucida Grande" w:cs="Lucida Grande"/>
      <w:sz w:val="18"/>
      <w:szCs w:val="18"/>
      <w:lang w:bidi="hi-IN"/>
    </w:rPr>
  </w:style>
  <w:style w:type="paragraph" w:styleId="Header">
    <w:name w:val="header"/>
    <w:basedOn w:val="Normal"/>
    <w:rsid w:val="002053AA"/>
    <w:pPr>
      <w:tabs>
        <w:tab w:val="center" w:pos="4513"/>
        <w:tab w:val="right" w:pos="9026"/>
      </w:tabs>
    </w:pPr>
  </w:style>
  <w:style w:type="paragraph" w:styleId="Footer">
    <w:name w:val="footer"/>
    <w:basedOn w:val="Normal"/>
    <w:rsid w:val="002053AA"/>
    <w:pPr>
      <w:tabs>
        <w:tab w:val="center" w:pos="4513"/>
        <w:tab w:val="right" w:pos="9026"/>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rasean@mea.gov.in" TargetMode="External"/><Relationship Id="rId3" Type="http://schemas.openxmlformats.org/officeDocument/2006/relationships/settings" Target="settings.xml"/><Relationship Id="rId7" Type="http://schemas.openxmlformats.org/officeDocument/2006/relationships/hyperlink" Target="mailto:ccfsi@mea.gov.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445</Words>
  <Characters>2543</Characters>
  <Application>Microsoft Office Word</Application>
  <DocSecurity>0</DocSecurity>
  <Lines>21</Lines>
  <Paragraphs>5</Paragraphs>
  <ScaleCrop>false</ScaleCrop>
  <Company>Hewlett-Packard Company</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 MER ASIAN</dc:creator>
  <cp:lastModifiedBy>Director Sir</cp:lastModifiedBy>
  <cp:revision>10</cp:revision>
  <cp:lastPrinted>2017-05-01T07:43:00Z</cp:lastPrinted>
  <dcterms:created xsi:type="dcterms:W3CDTF">2017-05-01T07:36:00Z</dcterms:created>
  <dcterms:modified xsi:type="dcterms:W3CDTF">2017-05-01T11:48:00Z</dcterms:modified>
</cp:coreProperties>
</file>