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FEA02" w14:textId="77777777" w:rsidR="006E3FD4" w:rsidRPr="00FC46A2" w:rsidRDefault="006E3FD4" w:rsidP="006E3FD4">
      <w:pPr>
        <w:widowControl w:val="0"/>
        <w:autoSpaceDE w:val="0"/>
        <w:autoSpaceDN w:val="0"/>
        <w:adjustRightInd w:val="0"/>
        <w:ind w:left="142" w:hanging="284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FC46A2">
        <w:rPr>
          <w:rFonts w:ascii="Times New Roman" w:hAnsi="Times New Roman" w:cs="Times New Roman"/>
          <w:b/>
          <w:sz w:val="34"/>
          <w:szCs w:val="34"/>
        </w:rPr>
        <w:t xml:space="preserve">ASEM Conference </w:t>
      </w:r>
      <w:proofErr w:type="spellStart"/>
      <w:r w:rsidRPr="00FC46A2">
        <w:rPr>
          <w:rFonts w:ascii="Times New Roman" w:hAnsi="Times New Roman" w:cs="Times New Roman"/>
          <w:b/>
          <w:sz w:val="34"/>
          <w:szCs w:val="34"/>
        </w:rPr>
        <w:t>Program</w:t>
      </w:r>
      <w:r>
        <w:rPr>
          <w:rFonts w:ascii="Times New Roman" w:hAnsi="Times New Roman" w:cs="Times New Roman"/>
          <w:b/>
          <w:sz w:val="34"/>
          <w:szCs w:val="34"/>
        </w:rPr>
        <w:t>me</w:t>
      </w:r>
      <w:proofErr w:type="spellEnd"/>
    </w:p>
    <w:p w14:paraId="1B812319" w14:textId="77777777" w:rsidR="006E3FD4" w:rsidRPr="00FC46A2" w:rsidRDefault="006E3FD4" w:rsidP="006E3FD4">
      <w:pPr>
        <w:pStyle w:val="ListParagraph"/>
        <w:widowControl w:val="0"/>
        <w:autoSpaceDE w:val="0"/>
        <w:autoSpaceDN w:val="0"/>
        <w:adjustRightInd w:val="0"/>
        <w:ind w:left="142"/>
        <w:jc w:val="both"/>
        <w:rPr>
          <w:rFonts w:ascii="Times New Roman" w:eastAsia="Apple SD 산돌고딕 Neo 무거운" w:hAnsi="Times New Roman" w:cs="Times New Roman"/>
          <w:b/>
          <w:bCs/>
          <w:sz w:val="20"/>
          <w:szCs w:val="20"/>
        </w:rPr>
      </w:pPr>
    </w:p>
    <w:p w14:paraId="442C3DCA" w14:textId="77777777" w:rsidR="006E3FD4" w:rsidRPr="00FC46A2" w:rsidRDefault="006E3FD4" w:rsidP="006E3FD4">
      <w:pPr>
        <w:pStyle w:val="ListParagraph"/>
        <w:widowControl w:val="0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46A2">
        <w:rPr>
          <w:rFonts w:ascii="Times New Roman" w:hAnsi="Times New Roman" w:cs="Times New Roman"/>
          <w:b/>
          <w:bCs/>
          <w:sz w:val="32"/>
          <w:szCs w:val="32"/>
        </w:rPr>
        <w:t xml:space="preserve">Title: </w:t>
      </w:r>
      <w:r w:rsidRPr="00FC46A2">
        <w:rPr>
          <w:rFonts w:ascii="Times New Roman" w:hAnsi="Times New Roman" w:cs="Times New Roman"/>
          <w:b/>
          <w:bCs/>
          <w:spacing w:val="-15"/>
          <w:kern w:val="1"/>
          <w:sz w:val="32"/>
          <w:szCs w:val="32"/>
        </w:rPr>
        <w:t>Inclusive Growth and Cooperation</w:t>
      </w:r>
      <w:r w:rsidRPr="00FC46A2">
        <w:rPr>
          <w:rFonts w:ascii="Times New Roman" w:hAnsi="Times New Roman" w:cs="Times New Roman"/>
          <w:b/>
          <w:bCs/>
          <w:sz w:val="32"/>
          <w:szCs w:val="32"/>
        </w:rPr>
        <w:t xml:space="preserve"> among ASEM Economies in the Era of the 4th Industrial Revolution </w:t>
      </w:r>
    </w:p>
    <w:p w14:paraId="704B41B3" w14:textId="77777777" w:rsidR="006E3FD4" w:rsidRPr="00FC46A2" w:rsidRDefault="006E3FD4" w:rsidP="006E3FD4">
      <w:pPr>
        <w:widowControl w:val="0"/>
        <w:autoSpaceDE w:val="0"/>
        <w:autoSpaceDN w:val="0"/>
        <w:adjustRightInd w:val="0"/>
        <w:ind w:left="1366" w:hanging="13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180" w:type="dxa"/>
        <w:tblBorders>
          <w:top w:val="single" w:sz="2" w:space="0" w:color="auto"/>
          <w:left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654"/>
      </w:tblGrid>
      <w:tr w:rsidR="006E3FD4" w:rsidRPr="00FC46A2" w14:paraId="6C20CAF1" w14:textId="77777777" w:rsidTr="00774443">
        <w:tc>
          <w:tcPr>
            <w:tcW w:w="1526" w:type="dxa"/>
            <w:tcBorders>
              <w:top w:val="single" w:sz="8" w:space="0" w:color="auto"/>
              <w:left w:val="single" w:sz="8" w:space="0" w:color="BFBFBF"/>
              <w:bottom w:val="single" w:sz="11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12246FA2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>Time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11" w:space="0" w:color="auto"/>
              <w:right w:val="single" w:sz="8" w:space="0" w:color="BFBFBF"/>
            </w:tcBorders>
            <w:shd w:val="clear" w:color="auto" w:fill="D9E2F3" w:themeFill="accent1" w:themeFillTint="33"/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1ADB5A38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>Program</w:t>
            </w:r>
          </w:p>
        </w:tc>
      </w:tr>
      <w:tr w:rsidR="006E3FD4" w:rsidRPr="00FC46A2" w14:paraId="3D3F9992" w14:textId="77777777" w:rsidTr="00774443">
        <w:tblPrEx>
          <w:tblBorders>
            <w:top w:val="none" w:sz="0" w:space="0" w:color="auto"/>
          </w:tblBorders>
        </w:tblPrEx>
        <w:trPr>
          <w:trHeight w:val="322"/>
        </w:trPr>
        <w:tc>
          <w:tcPr>
            <w:tcW w:w="1526" w:type="dxa"/>
            <w:tcBorders>
              <w:top w:val="single" w:sz="11" w:space="0" w:color="auto"/>
              <w:left w:val="single" w:sz="8" w:space="0" w:color="BFBFBF"/>
              <w:bottom w:val="single" w:sz="2" w:space="0" w:color="auto"/>
              <w:right w:val="single" w:sz="2" w:space="0" w:color="auto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41166D05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  <w:t>10:00</w:t>
            </w:r>
            <w:r w:rsidRPr="00FC46A2">
              <w:rPr>
                <w:rFonts w:ascii="Times New Roman" w:eastAsia="Malgun Gothic" w:hAnsi="Times New Roman" w:cs="Times New Roman" w:hint="eastAsia"/>
                <w:spacing w:val="-15"/>
                <w:kern w:val="1"/>
                <w:sz w:val="26"/>
                <w:szCs w:val="26"/>
              </w:rPr>
              <w:t>-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  <w:t>10:30</w:t>
            </w:r>
          </w:p>
        </w:tc>
        <w:tc>
          <w:tcPr>
            <w:tcW w:w="7654" w:type="dxa"/>
            <w:tcBorders>
              <w:top w:val="single" w:sz="11" w:space="0" w:color="auto"/>
              <w:left w:val="single" w:sz="2" w:space="0" w:color="auto"/>
              <w:bottom w:val="single" w:sz="2" w:space="0" w:color="auto"/>
              <w:right w:val="single" w:sz="8" w:space="0" w:color="BFBFBF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14614132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48" w:lineRule="auto"/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 xml:space="preserve"> Opening S</w:t>
            </w:r>
            <w:r w:rsidRPr="00FC46A2">
              <w:rPr>
                <w:rFonts w:ascii="Times New Roman" w:hAnsi="Times New Roman" w:cs="Times New Roman"/>
                <w:b/>
                <w:bCs/>
                <w:spacing w:val="-1"/>
                <w:kern w:val="1"/>
                <w:sz w:val="26"/>
                <w:szCs w:val="26"/>
              </w:rPr>
              <w:t>ession</w:t>
            </w:r>
          </w:p>
          <w:p w14:paraId="720ECF9C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right="113"/>
              <w:rPr>
                <w:rFonts w:ascii="Times New Roman" w:hAnsi="Times New Roman" w:cs="Times New Roman"/>
                <w:spacing w:val="-16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spacing w:val="-16"/>
                <w:kern w:val="1"/>
                <w:szCs w:val="26"/>
              </w:rPr>
              <w:t xml:space="preserve">Opening Address </w:t>
            </w:r>
            <w:r w:rsidRPr="00FC46A2">
              <w:rPr>
                <w:rFonts w:ascii="Times New Roman" w:eastAsia="MS PGothic" w:hAnsi="Times New Roman" w:cs="Times New Roman"/>
                <w:spacing w:val="-16"/>
                <w:kern w:val="1"/>
                <w:szCs w:val="26"/>
              </w:rPr>
              <w:t xml:space="preserve">∙ </w:t>
            </w:r>
            <w:r w:rsidRPr="00FC46A2">
              <w:rPr>
                <w:rFonts w:ascii="Times New Roman" w:hAnsi="Times New Roman" w:cs="Times New Roman"/>
                <w:spacing w:val="-16"/>
                <w:kern w:val="1"/>
                <w:szCs w:val="26"/>
              </w:rPr>
              <w:t xml:space="preserve">Welcoming Address </w:t>
            </w:r>
            <w:r w:rsidRPr="00FC46A2">
              <w:rPr>
                <w:rFonts w:ascii="Times New Roman" w:eastAsia="MS PGothic" w:hAnsi="Times New Roman" w:cs="Times New Roman"/>
                <w:spacing w:val="-16"/>
                <w:kern w:val="1"/>
                <w:szCs w:val="26"/>
              </w:rPr>
              <w:t xml:space="preserve">∙ </w:t>
            </w:r>
            <w:r w:rsidRPr="00FC46A2">
              <w:rPr>
                <w:rFonts w:ascii="Times New Roman" w:hAnsi="Times New Roman" w:cs="Times New Roman"/>
                <w:spacing w:val="-16"/>
                <w:kern w:val="1"/>
                <w:szCs w:val="26"/>
              </w:rPr>
              <w:t xml:space="preserve">Congratulatory Remarks </w:t>
            </w:r>
          </w:p>
        </w:tc>
      </w:tr>
      <w:tr w:rsidR="006E3FD4" w:rsidRPr="00FC46A2" w14:paraId="1CC768D2" w14:textId="77777777" w:rsidTr="00774443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2" w:space="0" w:color="auto"/>
              <w:left w:val="single" w:sz="8" w:space="0" w:color="BFBFBF"/>
              <w:bottom w:val="single" w:sz="2" w:space="0" w:color="auto"/>
              <w:right w:val="single" w:sz="2" w:space="0" w:color="auto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4BF3404B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  <w:t>10:30</w:t>
            </w:r>
            <w:r w:rsidRPr="00FC46A2">
              <w:rPr>
                <w:rFonts w:ascii="Times New Roman" w:eastAsia="Malgun Gothic" w:hAnsi="Times New Roman" w:cs="Times New Roman" w:hint="eastAsia"/>
                <w:spacing w:val="-15"/>
                <w:kern w:val="1"/>
                <w:sz w:val="26"/>
                <w:szCs w:val="26"/>
              </w:rPr>
              <w:t>-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  <w:t>11:10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BFBFBF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4DF6574F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 xml:space="preserve"> Keynote Address</w:t>
            </w:r>
          </w:p>
          <w:p w14:paraId="7E805846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293" w:right="113" w:hanging="293"/>
              <w:rPr>
                <w:rFonts w:ascii="Times New Roman" w:hAnsi="Times New Roman" w:cs="Times New Roman"/>
                <w:spacing w:val="-15"/>
                <w:kern w:val="1"/>
                <w:sz w:val="28"/>
                <w:szCs w:val="28"/>
              </w:rPr>
            </w:pPr>
            <w:r w:rsidRPr="00FC46A2">
              <w:rPr>
                <w:rFonts w:ascii="Times New Roman" w:eastAsia="MS PGothic" w:hAnsi="Times New Roman" w:cs="Times New Roman"/>
                <w:spacing w:val="-16"/>
                <w:kern w:val="1"/>
                <w:szCs w:val="26"/>
              </w:rPr>
              <w:t xml:space="preserve">∙ 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</w:rPr>
              <w:t>Global and Regional Effects and Challenges of the Fourth Industrial Revolution</w:t>
            </w:r>
          </w:p>
        </w:tc>
      </w:tr>
      <w:tr w:rsidR="006E3FD4" w:rsidRPr="00FC46A2" w14:paraId="12858518" w14:textId="77777777" w:rsidTr="00774443">
        <w:tblPrEx>
          <w:tblBorders>
            <w:top w:val="none" w:sz="0" w:space="0" w:color="auto"/>
          </w:tblBorders>
        </w:tblPrEx>
        <w:trPr>
          <w:trHeight w:val="456"/>
        </w:trPr>
        <w:tc>
          <w:tcPr>
            <w:tcW w:w="1526" w:type="dxa"/>
            <w:tcBorders>
              <w:top w:val="single" w:sz="2" w:space="0" w:color="auto"/>
              <w:left w:val="single" w:sz="8" w:space="0" w:color="BFBFBF"/>
              <w:bottom w:val="single" w:sz="8" w:space="0" w:color="BFBFBF"/>
              <w:right w:val="single" w:sz="2" w:space="0" w:color="auto"/>
            </w:tcBorders>
            <w:shd w:val="clear" w:color="auto" w:fill="F1F1F1"/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290D0FA4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  <w:t>11:10</w:t>
            </w:r>
            <w:r w:rsidRPr="00FC46A2">
              <w:rPr>
                <w:rFonts w:ascii="Times New Roman" w:eastAsia="Malgun Gothic" w:hAnsi="Times New Roman" w:cs="Times New Roman" w:hint="eastAsia"/>
                <w:spacing w:val="-15"/>
                <w:kern w:val="1"/>
                <w:sz w:val="26"/>
                <w:szCs w:val="26"/>
              </w:rPr>
              <w:t>-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  <w:t>11:30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8" w:space="0" w:color="BFBFBF"/>
              <w:right w:val="single" w:sz="8" w:space="0" w:color="BFBFBF"/>
            </w:tcBorders>
            <w:shd w:val="clear" w:color="auto" w:fill="F1F1F1"/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751DC7C3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 xml:space="preserve"> Intermission</w:t>
            </w:r>
          </w:p>
        </w:tc>
      </w:tr>
      <w:tr w:rsidR="006E3FD4" w:rsidRPr="00FC46A2" w14:paraId="4EBC14B9" w14:textId="77777777" w:rsidTr="00774443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2" w:space="0" w:color="auto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274FA9EF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  <w:t>11:30</w:t>
            </w:r>
            <w:r w:rsidRPr="00FC46A2">
              <w:rPr>
                <w:rFonts w:ascii="Times New Roman" w:eastAsia="Malgun Gothic" w:hAnsi="Times New Roman" w:cs="Times New Roman" w:hint="eastAsia"/>
                <w:spacing w:val="-15"/>
                <w:kern w:val="1"/>
                <w:sz w:val="26"/>
                <w:szCs w:val="26"/>
              </w:rPr>
              <w:t>-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  <w:sz w:val="26"/>
                <w:szCs w:val="26"/>
              </w:rPr>
              <w:t>12:40</w:t>
            </w:r>
          </w:p>
        </w:tc>
        <w:tc>
          <w:tcPr>
            <w:tcW w:w="7654" w:type="dxa"/>
            <w:tcBorders>
              <w:top w:val="single" w:sz="8" w:space="0" w:color="BFBFBF"/>
              <w:left w:val="single" w:sz="2" w:space="0" w:color="auto"/>
              <w:bottom w:val="single" w:sz="8" w:space="0" w:color="BFBFBF"/>
              <w:right w:val="single" w:sz="8" w:space="0" w:color="BFBFBF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363702DA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 xml:space="preserve">(Session I) Regional Environmental Changes Driven by Digital Transformation </w:t>
            </w:r>
          </w:p>
          <w:p w14:paraId="7775348B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10"/>
                <w:szCs w:val="10"/>
              </w:rPr>
            </w:pPr>
          </w:p>
          <w:p w14:paraId="666DA00C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spacing w:line="300" w:lineRule="auto"/>
              <w:ind w:left="1516" w:hanging="1516"/>
              <w:rPr>
                <w:rFonts w:ascii="Times New Roman" w:hAnsi="Times New Roman" w:cs="Times New Roman"/>
                <w:b/>
                <w:bCs/>
                <w:spacing w:val="-15"/>
                <w:kern w:val="1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</w:rPr>
              <w:t xml:space="preserve">  Key Topics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</w:rPr>
              <w:t xml:space="preserve"> </w:t>
            </w: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</w:rPr>
              <w:t xml:space="preserve"> </w:t>
            </w:r>
          </w:p>
          <w:p w14:paraId="16A1C766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176" w:right="113" w:hanging="176"/>
              <w:rPr>
                <w:rFonts w:ascii="Times New Roman" w:hAnsi="Times New Roman" w:cs="Times New Roman"/>
                <w:spacing w:val="-15"/>
                <w:kern w:val="1"/>
              </w:rPr>
            </w:pPr>
            <w:r w:rsidRPr="00FC46A2">
              <w:rPr>
                <w:rFonts w:ascii="Times New Roman" w:eastAsia="MS PGothic" w:hAnsi="Times New Roman" w:cs="Times New Roman"/>
                <w:spacing w:val="-16"/>
                <w:kern w:val="1"/>
                <w:szCs w:val="26"/>
              </w:rPr>
              <w:t>∙ The business environment</w:t>
            </w:r>
            <w:r w:rsidRPr="00FC46A2">
              <w:rPr>
                <w:rFonts w:ascii="Times New Roman" w:eastAsia="Batang" w:hAnsi="Times New Roman" w:cs="Times New Roman"/>
                <w:spacing w:val="-16"/>
                <w:kern w:val="1"/>
                <w:szCs w:val="26"/>
              </w:rPr>
              <w:t xml:space="preserve"> in which venture firms 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</w:rPr>
              <w:t>apply new technologies in Asia and Europe (digital transformation, etc.)</w:t>
            </w:r>
          </w:p>
          <w:p w14:paraId="576B6221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293" w:right="113" w:hanging="293"/>
              <w:rPr>
                <w:rFonts w:ascii="Times New Roman" w:hAnsi="Times New Roman" w:cs="Times New Roman"/>
                <w:spacing w:val="-15"/>
                <w:kern w:val="1"/>
              </w:rPr>
            </w:pPr>
            <w:r w:rsidRPr="00FC46A2">
              <w:rPr>
                <w:rFonts w:ascii="Times New Roman" w:eastAsia="MS PGothic" w:hAnsi="Times New Roman" w:cs="Times New Roman"/>
                <w:spacing w:val="-16"/>
                <w:kern w:val="1"/>
                <w:szCs w:val="26"/>
              </w:rPr>
              <w:t xml:space="preserve">∙ The 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</w:rPr>
              <w:t xml:space="preserve">current state of and future challenges for new technology-based venture firms </w:t>
            </w:r>
          </w:p>
          <w:p w14:paraId="4DA0702B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293" w:right="113" w:hanging="293"/>
              <w:rPr>
                <w:rFonts w:ascii="Times New Roman" w:hAnsi="Times New Roman" w:cs="Times New Roman"/>
                <w:spacing w:val="-15"/>
                <w:kern w:val="1"/>
              </w:rPr>
            </w:pPr>
            <w:r w:rsidRPr="00FC46A2">
              <w:rPr>
                <w:rFonts w:ascii="Times New Roman" w:eastAsia="MS PGothic" w:hAnsi="Times New Roman" w:cs="Times New Roman"/>
                <w:spacing w:val="-16"/>
                <w:kern w:val="1"/>
                <w:szCs w:val="26"/>
              </w:rPr>
              <w:t xml:space="preserve">∙ Case studies in 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</w:rPr>
              <w:t xml:space="preserve">technology-based venture firms </w:t>
            </w:r>
          </w:p>
          <w:p w14:paraId="1EFBF5D8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652" w:right="113" w:hanging="652"/>
              <w:rPr>
                <w:rFonts w:ascii="Times New Roman" w:eastAsia="Batang" w:hAnsi="Times New Roman" w:cs="Times New Roman"/>
                <w:spacing w:val="-15"/>
                <w:kern w:val="1"/>
                <w:sz w:val="10"/>
                <w:szCs w:val="10"/>
              </w:rPr>
            </w:pPr>
          </w:p>
          <w:p w14:paraId="4313193D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652" w:right="113" w:hanging="652"/>
              <w:rPr>
                <w:rFonts w:ascii="Times New Roman" w:eastAsia="Batang" w:hAnsi="Times New Roman" w:cs="Times New Roman"/>
                <w:spacing w:val="-13"/>
                <w:kern w:val="1"/>
                <w:sz w:val="20"/>
                <w:szCs w:val="20"/>
              </w:rPr>
            </w:pPr>
            <w:r w:rsidRPr="00FC46A2">
              <w:rPr>
                <w:rFonts w:ascii="Times New Roman" w:eastAsia="Gulim" w:hAnsi="Times New Roman" w:cs="Times New Roman"/>
                <w:spacing w:val="-13"/>
                <w:kern w:val="1"/>
                <w:sz w:val="20"/>
                <w:szCs w:val="20"/>
              </w:rPr>
              <w:t>*</w:t>
            </w:r>
            <w:r w:rsidRPr="00FC46A2">
              <w:rPr>
                <w:rFonts w:ascii="Times New Roman" w:eastAsia="Gulim" w:hAnsi="Times New Roman" w:cs="Times New Roman"/>
                <w:b/>
                <w:bCs/>
                <w:spacing w:val="-15"/>
                <w:kern w:val="1"/>
                <w:sz w:val="20"/>
                <w:szCs w:val="20"/>
                <w:u w:val="single"/>
              </w:rPr>
              <w:t xml:space="preserve">Presentations </w:t>
            </w:r>
            <w:r w:rsidRPr="00FC46A2">
              <w:rPr>
                <w:rFonts w:ascii="Times New Roman" w:eastAsia="Gulim" w:hAnsi="Times New Roman" w:cs="Times New Roman"/>
                <w:spacing w:val="-15"/>
                <w:kern w:val="1"/>
                <w:sz w:val="20"/>
                <w:szCs w:val="20"/>
              </w:rPr>
              <w:t>(</w:t>
            </w:r>
            <w:r w:rsidRPr="00FC46A2">
              <w:rPr>
                <w:rFonts w:ascii="Times New Roman" w:eastAsia="Gulim" w:hAnsi="Times New Roman" w:cs="Times New Roman"/>
                <w:spacing w:val="-13"/>
                <w:kern w:val="1"/>
                <w:sz w:val="20"/>
                <w:szCs w:val="20"/>
              </w:rPr>
              <w:t xml:space="preserve">2 presenters, 25 minutes each) / </w:t>
            </w:r>
            <w:r w:rsidRPr="00FC46A2">
              <w:rPr>
                <w:rFonts w:ascii="Times New Roman" w:eastAsia="Gulim" w:hAnsi="Times New Roman" w:cs="Times New Roman"/>
                <w:b/>
                <w:bCs/>
                <w:spacing w:val="-15"/>
                <w:kern w:val="1"/>
                <w:sz w:val="20"/>
                <w:szCs w:val="20"/>
                <w:u w:val="single"/>
              </w:rPr>
              <w:t xml:space="preserve">Discussion </w:t>
            </w:r>
            <w:r w:rsidRPr="00FC46A2">
              <w:rPr>
                <w:rFonts w:ascii="Times New Roman" w:eastAsia="Gulim" w:hAnsi="Times New Roman" w:cs="Times New Roman"/>
                <w:spacing w:val="-13"/>
                <w:kern w:val="1"/>
                <w:sz w:val="20"/>
                <w:szCs w:val="20"/>
              </w:rPr>
              <w:t>(2 discussants, 15 minutes each)</w:t>
            </w:r>
          </w:p>
        </w:tc>
      </w:tr>
      <w:tr w:rsidR="006E3FD4" w:rsidRPr="00FC46A2" w14:paraId="438CCF44" w14:textId="77777777" w:rsidTr="00774443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2" w:space="0" w:color="auto"/>
              <w:left w:val="single" w:sz="8" w:space="0" w:color="BFBFBF"/>
              <w:bottom w:val="single" w:sz="2" w:space="0" w:color="auto"/>
              <w:right w:val="single" w:sz="2" w:space="0" w:color="auto"/>
            </w:tcBorders>
            <w:shd w:val="clear" w:color="auto" w:fill="F1F1F1"/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2073D5B3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Times New Roman" w:eastAsia="Batang" w:hAnsi="Times New Roman" w:cs="Times New Roman"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eastAsia="Batang" w:hAnsi="Times New Roman" w:cs="Times New Roman"/>
                <w:spacing w:val="-15"/>
                <w:kern w:val="1"/>
                <w:sz w:val="26"/>
                <w:szCs w:val="26"/>
              </w:rPr>
              <w:t>12:40</w:t>
            </w:r>
            <w:r w:rsidRPr="00FC46A2">
              <w:rPr>
                <w:rFonts w:ascii="Times New Roman" w:eastAsia="Malgun Gothic" w:hAnsi="Times New Roman" w:cs="Times New Roman" w:hint="eastAsia"/>
                <w:spacing w:val="-15"/>
                <w:kern w:val="1"/>
                <w:sz w:val="26"/>
                <w:szCs w:val="26"/>
              </w:rPr>
              <w:t>-</w:t>
            </w:r>
            <w:r w:rsidRPr="00FC46A2">
              <w:rPr>
                <w:rFonts w:ascii="Times New Roman" w:eastAsia="Batang" w:hAnsi="Times New Roman" w:cs="Times New Roman"/>
                <w:spacing w:val="-15"/>
                <w:kern w:val="1"/>
                <w:sz w:val="26"/>
                <w:szCs w:val="26"/>
              </w:rPr>
              <w:t>14:00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BFBFBF"/>
            </w:tcBorders>
            <w:shd w:val="clear" w:color="auto" w:fill="F1F1F1"/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16D9FB5D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Times New Roman" w:eastAsia="Batang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eastAsia="Batang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 xml:space="preserve"> Lunch</w:t>
            </w:r>
          </w:p>
        </w:tc>
      </w:tr>
      <w:tr w:rsidR="006E3FD4" w:rsidRPr="00FC46A2" w14:paraId="5D098946" w14:textId="77777777" w:rsidTr="00774443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2" w:space="0" w:color="auto"/>
              <w:left w:val="single" w:sz="8" w:space="0" w:color="BFBFBF"/>
              <w:bottom w:val="single" w:sz="8" w:space="0" w:color="BFBFBF"/>
              <w:right w:val="single" w:sz="2" w:space="0" w:color="auto"/>
            </w:tcBorders>
            <w:shd w:val="clear" w:color="auto" w:fill="FFFFFF"/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0BF82B30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eastAsia="Batang" w:hAnsi="Times New Roman" w:cs="Times New Roman"/>
                <w:spacing w:val="-15"/>
                <w:kern w:val="1"/>
                <w:sz w:val="26"/>
                <w:szCs w:val="26"/>
              </w:rPr>
              <w:t>14:00</w:t>
            </w:r>
            <w:r w:rsidRPr="00FC46A2">
              <w:rPr>
                <w:rFonts w:ascii="Times New Roman" w:eastAsia="Malgun Gothic" w:hAnsi="Times New Roman" w:cs="Times New Roman" w:hint="eastAsia"/>
                <w:spacing w:val="-15"/>
                <w:kern w:val="1"/>
                <w:sz w:val="26"/>
                <w:szCs w:val="26"/>
              </w:rPr>
              <w:t>-</w:t>
            </w:r>
            <w:r w:rsidRPr="00FC46A2">
              <w:rPr>
                <w:rFonts w:ascii="Times New Roman" w:eastAsia="Batang" w:hAnsi="Times New Roman" w:cs="Times New Roman"/>
                <w:spacing w:val="-15"/>
                <w:kern w:val="1"/>
                <w:sz w:val="26"/>
                <w:szCs w:val="26"/>
              </w:rPr>
              <w:t>15:10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4A9D8EDA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1026" w:hanging="1026"/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>(Session II) Expanding the Global Value Chain (GVC) and Enhancing Inclusive Growth and Cooperation in ASEM</w:t>
            </w:r>
          </w:p>
          <w:p w14:paraId="197E26CD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spacing w:line="300" w:lineRule="auto"/>
              <w:ind w:left="1516" w:hanging="1516"/>
              <w:rPr>
                <w:rFonts w:ascii="Times New Roman" w:hAnsi="Times New Roman" w:cs="Times New Roman"/>
                <w:b/>
                <w:bCs/>
                <w:spacing w:val="-15"/>
                <w:kern w:val="1"/>
                <w:sz w:val="10"/>
                <w:szCs w:val="10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</w:rPr>
              <w:t xml:space="preserve"> </w:t>
            </w:r>
          </w:p>
          <w:p w14:paraId="17A345A4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spacing w:line="300" w:lineRule="auto"/>
              <w:ind w:left="1516" w:hanging="1516"/>
              <w:rPr>
                <w:rFonts w:ascii="Times New Roman" w:hAnsi="Times New Roman" w:cs="Times New Roman"/>
                <w:b/>
                <w:bCs/>
                <w:spacing w:val="-15"/>
                <w:kern w:val="1"/>
              </w:rPr>
            </w:pP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</w:rPr>
              <w:t xml:space="preserve"> Key Topics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</w:rPr>
              <w:t xml:space="preserve"> </w:t>
            </w:r>
            <w:r w:rsidRPr="00FC46A2">
              <w:rPr>
                <w:rFonts w:ascii="Times New Roman" w:hAnsi="Times New Roman" w:cs="Times New Roman"/>
                <w:b/>
                <w:bCs/>
                <w:spacing w:val="-15"/>
                <w:kern w:val="1"/>
              </w:rPr>
              <w:t xml:space="preserve"> </w:t>
            </w:r>
          </w:p>
          <w:p w14:paraId="6DB35CC6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175" w:right="113" w:hanging="176"/>
              <w:rPr>
                <w:rFonts w:ascii="Times New Roman" w:hAnsi="Times New Roman" w:cs="Times New Roman"/>
                <w:spacing w:val="-15"/>
                <w:kern w:val="1"/>
              </w:rPr>
            </w:pPr>
            <w:r w:rsidRPr="00FC46A2">
              <w:rPr>
                <w:rFonts w:ascii="Times New Roman" w:eastAsia="MS PGothic" w:hAnsi="Times New Roman" w:cs="Times New Roman"/>
                <w:spacing w:val="-16"/>
                <w:kern w:val="1"/>
                <w:szCs w:val="26"/>
              </w:rPr>
              <w:t xml:space="preserve">∙ 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</w:rPr>
              <w:t>The possibility and importance of inclusive development through global value chain cooperation</w:t>
            </w:r>
          </w:p>
          <w:p w14:paraId="14FAFA9D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176" w:right="113" w:hanging="176"/>
              <w:rPr>
                <w:rFonts w:ascii="Times New Roman" w:hAnsi="Times New Roman" w:cs="Times New Roman"/>
                <w:spacing w:val="-15"/>
                <w:kern w:val="1"/>
              </w:rPr>
            </w:pPr>
            <w:r w:rsidRPr="00FC46A2">
              <w:rPr>
                <w:rFonts w:ascii="Times New Roman" w:eastAsia="MS PGothic" w:hAnsi="Times New Roman" w:cs="Times New Roman"/>
                <w:spacing w:val="-16"/>
                <w:kern w:val="1"/>
                <w:szCs w:val="26"/>
              </w:rPr>
              <w:t xml:space="preserve">∙ 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</w:rPr>
              <w:t>Cases studies in of international cooperation for the poor and vulnerable and for SMEs</w:t>
            </w:r>
          </w:p>
          <w:p w14:paraId="7B6D150D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176" w:right="113" w:hanging="176"/>
              <w:rPr>
                <w:rFonts w:ascii="Times New Roman" w:hAnsi="Times New Roman" w:cs="Times New Roman"/>
                <w:spacing w:val="-15"/>
                <w:kern w:val="1"/>
              </w:rPr>
            </w:pPr>
            <w:r w:rsidRPr="00FC46A2">
              <w:rPr>
                <w:rFonts w:ascii="Times New Roman" w:eastAsia="MS PGothic" w:hAnsi="Times New Roman" w:cs="Times New Roman"/>
                <w:spacing w:val="-16"/>
                <w:kern w:val="1"/>
                <w:szCs w:val="26"/>
              </w:rPr>
              <w:t xml:space="preserve">∙ Case studies in SME </w:t>
            </w:r>
            <w:r w:rsidRPr="00FC46A2">
              <w:rPr>
                <w:rFonts w:ascii="Times New Roman" w:hAnsi="Times New Roman" w:cs="Times New Roman"/>
                <w:spacing w:val="-15"/>
                <w:kern w:val="1"/>
              </w:rPr>
              <w:t xml:space="preserve">business cooperation </w:t>
            </w:r>
          </w:p>
          <w:p w14:paraId="22CD8085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293" w:right="113" w:hanging="293"/>
              <w:rPr>
                <w:rFonts w:ascii="Times New Roman" w:eastAsia="Gulim" w:hAnsi="Times New Roman" w:cs="Times New Roman"/>
                <w:spacing w:val="-15"/>
                <w:kern w:val="1"/>
              </w:rPr>
            </w:pPr>
          </w:p>
          <w:p w14:paraId="40C83E44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652" w:right="113" w:hanging="652"/>
              <w:rPr>
                <w:rFonts w:ascii="Times New Roman" w:eastAsia="Gulim" w:hAnsi="Times New Roman" w:cs="Times New Roman"/>
                <w:spacing w:val="-13"/>
                <w:kern w:val="1"/>
                <w:sz w:val="20"/>
                <w:szCs w:val="20"/>
              </w:rPr>
            </w:pPr>
            <w:r w:rsidRPr="00FC46A2">
              <w:rPr>
                <w:rFonts w:ascii="Times New Roman" w:eastAsia="Gulim" w:hAnsi="Times New Roman" w:cs="Times New Roman"/>
                <w:spacing w:val="-13"/>
                <w:kern w:val="1"/>
                <w:sz w:val="20"/>
                <w:szCs w:val="20"/>
              </w:rPr>
              <w:t>*</w:t>
            </w:r>
            <w:r w:rsidRPr="00FC46A2">
              <w:rPr>
                <w:rFonts w:ascii="Times New Roman" w:eastAsia="Gulim" w:hAnsi="Times New Roman" w:cs="Times New Roman"/>
                <w:b/>
                <w:bCs/>
                <w:spacing w:val="-15"/>
                <w:kern w:val="1"/>
                <w:sz w:val="20"/>
                <w:szCs w:val="20"/>
                <w:u w:val="single"/>
              </w:rPr>
              <w:t xml:space="preserve">Presentations </w:t>
            </w:r>
            <w:r w:rsidRPr="00FC46A2">
              <w:rPr>
                <w:rFonts w:ascii="Times New Roman" w:eastAsia="Gulim" w:hAnsi="Times New Roman" w:cs="Times New Roman"/>
                <w:spacing w:val="-15"/>
                <w:kern w:val="1"/>
                <w:sz w:val="20"/>
                <w:szCs w:val="20"/>
              </w:rPr>
              <w:t>(</w:t>
            </w:r>
            <w:r w:rsidRPr="00FC46A2">
              <w:rPr>
                <w:rFonts w:ascii="Times New Roman" w:eastAsia="Gulim" w:hAnsi="Times New Roman" w:cs="Times New Roman"/>
                <w:spacing w:val="-13"/>
                <w:kern w:val="1"/>
                <w:sz w:val="20"/>
                <w:szCs w:val="20"/>
              </w:rPr>
              <w:t xml:space="preserve">2 Presenters, 25 minutes each) / </w:t>
            </w:r>
            <w:r w:rsidRPr="00FC46A2">
              <w:rPr>
                <w:rFonts w:ascii="Times New Roman" w:eastAsia="Gulim" w:hAnsi="Times New Roman" w:cs="Times New Roman"/>
                <w:b/>
                <w:bCs/>
                <w:spacing w:val="-15"/>
                <w:kern w:val="1"/>
                <w:sz w:val="20"/>
                <w:szCs w:val="20"/>
                <w:u w:val="single"/>
              </w:rPr>
              <w:t xml:space="preserve">Discussion </w:t>
            </w:r>
            <w:r w:rsidRPr="00FC46A2">
              <w:rPr>
                <w:rFonts w:ascii="Times New Roman" w:eastAsia="Gulim" w:hAnsi="Times New Roman" w:cs="Times New Roman"/>
                <w:spacing w:val="-13"/>
                <w:kern w:val="1"/>
                <w:sz w:val="20"/>
                <w:szCs w:val="20"/>
              </w:rPr>
              <w:t>(2 discussants, 15 minutes each)</w:t>
            </w:r>
          </w:p>
        </w:tc>
      </w:tr>
      <w:tr w:rsidR="006E3FD4" w:rsidRPr="00FC46A2" w14:paraId="4A39A263" w14:textId="77777777" w:rsidTr="00774443">
        <w:tblPrEx>
          <w:tblBorders>
            <w:top w:val="none" w:sz="0" w:space="0" w:color="auto"/>
          </w:tblBorders>
        </w:tblPrEx>
        <w:tc>
          <w:tcPr>
            <w:tcW w:w="1526" w:type="dxa"/>
            <w:tcBorders>
              <w:top w:val="single" w:sz="2" w:space="0" w:color="auto"/>
              <w:left w:val="single" w:sz="8" w:space="0" w:color="BFBFBF"/>
              <w:bottom w:val="single" w:sz="2" w:space="0" w:color="auto"/>
              <w:right w:val="single" w:sz="2" w:space="0" w:color="auto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51E422B6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rPr>
                <w:rFonts w:ascii="Times New Roman" w:eastAsia="Gulim" w:hAnsi="Times New Roman" w:cs="Times New Roman"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eastAsia="Gulim" w:hAnsi="Times New Roman" w:cs="Times New Roman"/>
                <w:spacing w:val="-15"/>
                <w:kern w:val="1"/>
                <w:sz w:val="26"/>
                <w:szCs w:val="26"/>
              </w:rPr>
              <w:t>15:10</w:t>
            </w:r>
            <w:r w:rsidRPr="00FC46A2">
              <w:rPr>
                <w:rFonts w:ascii="Times New Roman" w:eastAsia="Malgun Gothic" w:hAnsi="Times New Roman" w:cs="Times New Roman" w:hint="eastAsia"/>
                <w:spacing w:val="-15"/>
                <w:kern w:val="1"/>
                <w:sz w:val="26"/>
                <w:szCs w:val="26"/>
              </w:rPr>
              <w:t>-</w:t>
            </w:r>
            <w:r w:rsidRPr="00FC46A2">
              <w:rPr>
                <w:rFonts w:ascii="Times New Roman" w:eastAsia="Gulim" w:hAnsi="Times New Roman" w:cs="Times New Roman"/>
                <w:spacing w:val="-15"/>
                <w:kern w:val="1"/>
                <w:sz w:val="26"/>
                <w:szCs w:val="26"/>
              </w:rPr>
              <w:t>16:00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BFBFBF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3814899E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rPr>
                <w:rFonts w:ascii="Times New Roman" w:eastAsia="Gulim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eastAsia="Gulim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 xml:space="preserve"> Closing Discussion </w:t>
            </w:r>
          </w:p>
          <w:p w14:paraId="06F042A7" w14:textId="77777777" w:rsidR="006E3FD4" w:rsidRPr="00FC46A2" w:rsidRDefault="006E3FD4" w:rsidP="00774443">
            <w:pPr>
              <w:widowControl w:val="0"/>
              <w:tabs>
                <w:tab w:val="left" w:pos="949"/>
                <w:tab w:val="right" w:pos="8499"/>
              </w:tabs>
              <w:autoSpaceDE w:val="0"/>
              <w:autoSpaceDN w:val="0"/>
              <w:adjustRightInd w:val="0"/>
              <w:spacing w:line="300" w:lineRule="auto"/>
              <w:ind w:left="652" w:right="113" w:hanging="652"/>
              <w:rPr>
                <w:rFonts w:ascii="Times New Roman" w:eastAsia="Gulim" w:hAnsi="Times New Roman" w:cs="Times New Roman"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eastAsia="Gulim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 xml:space="preserve"> </w:t>
            </w:r>
            <w:r w:rsidRPr="00FC46A2">
              <w:rPr>
                <w:rFonts w:ascii="Times New Roman" w:eastAsia="Gulim" w:hAnsi="Times New Roman" w:cs="Times New Roman"/>
                <w:bCs/>
                <w:spacing w:val="-15"/>
                <w:kern w:val="1"/>
                <w:sz w:val="20"/>
                <w:szCs w:val="20"/>
              </w:rPr>
              <w:t>*4 Representatives from participating ASEM partner</w:t>
            </w:r>
            <w:r w:rsidRPr="00FC46A2">
              <w:rPr>
                <w:rFonts w:ascii="Times New Roman" w:eastAsia="Gulim" w:hAnsi="Times New Roman" w:cs="Times New Roman" w:hint="eastAsia"/>
                <w:bCs/>
                <w:spacing w:val="-15"/>
                <w:kern w:val="1"/>
                <w:sz w:val="20"/>
                <w:szCs w:val="20"/>
              </w:rPr>
              <w:t>s</w:t>
            </w:r>
          </w:p>
        </w:tc>
      </w:tr>
      <w:tr w:rsidR="006E3FD4" w:rsidRPr="00FC46A2" w14:paraId="06E36845" w14:textId="77777777" w:rsidTr="00774443">
        <w:tblPrEx>
          <w:tblBorders>
            <w:top w:val="none" w:sz="0" w:space="0" w:color="auto"/>
            <w:bottom w:val="single" w:sz="2" w:space="0" w:color="auto"/>
          </w:tblBorders>
        </w:tblPrEx>
        <w:trPr>
          <w:trHeight w:val="409"/>
        </w:trPr>
        <w:tc>
          <w:tcPr>
            <w:tcW w:w="1526" w:type="dxa"/>
            <w:tcBorders>
              <w:top w:val="single" w:sz="2" w:space="0" w:color="auto"/>
              <w:left w:val="single" w:sz="8" w:space="0" w:color="BFBFBF"/>
              <w:bottom w:val="single" w:sz="8" w:space="0" w:color="auto"/>
              <w:right w:val="single" w:sz="2" w:space="0" w:color="auto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20177FC4" w14:textId="77777777" w:rsidR="006E3FD4" w:rsidRPr="00FC46A2" w:rsidRDefault="006E3FD4" w:rsidP="00774443">
            <w:pPr>
              <w:widowControl w:val="0"/>
              <w:autoSpaceDE w:val="0"/>
              <w:autoSpaceDN w:val="0"/>
              <w:adjustRightInd w:val="0"/>
              <w:rPr>
                <w:rFonts w:ascii="Times New Roman" w:eastAsia="Gulim" w:hAnsi="Times New Roman" w:cs="Times New Roman"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eastAsia="Gulim" w:hAnsi="Times New Roman" w:cs="Times New Roman"/>
                <w:spacing w:val="-15"/>
                <w:kern w:val="1"/>
                <w:sz w:val="26"/>
                <w:szCs w:val="26"/>
              </w:rPr>
              <w:t>16:00</w:t>
            </w:r>
            <w:r w:rsidRPr="00FC46A2">
              <w:rPr>
                <w:rFonts w:ascii="Times New Roman" w:eastAsia="Malgun Gothic" w:hAnsi="Times New Roman" w:cs="Times New Roman" w:hint="eastAsia"/>
                <w:spacing w:val="-15"/>
                <w:kern w:val="1"/>
                <w:sz w:val="26"/>
                <w:szCs w:val="26"/>
              </w:rPr>
              <w:t>-</w:t>
            </w:r>
            <w:r w:rsidRPr="00FC46A2">
              <w:rPr>
                <w:rFonts w:ascii="Times New Roman" w:eastAsia="Gulim" w:hAnsi="Times New Roman" w:cs="Times New Roman"/>
                <w:spacing w:val="-15"/>
                <w:kern w:val="1"/>
                <w:sz w:val="26"/>
                <w:szCs w:val="26"/>
              </w:rPr>
              <w:t>16:10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BFBFBF"/>
            </w:tcBorders>
            <w:tcMar>
              <w:top w:w="113" w:type="nil"/>
              <w:left w:w="57" w:type="nil"/>
              <w:bottom w:w="113" w:type="nil"/>
              <w:right w:w="57" w:type="nil"/>
            </w:tcMar>
            <w:vAlign w:val="center"/>
          </w:tcPr>
          <w:p w14:paraId="408D46D6" w14:textId="77777777" w:rsidR="006E3FD4" w:rsidRPr="00FC46A2" w:rsidRDefault="006E3FD4" w:rsidP="00774443">
            <w:pPr>
              <w:widowControl w:val="0"/>
              <w:tabs>
                <w:tab w:val="right" w:pos="9037"/>
              </w:tabs>
              <w:autoSpaceDE w:val="0"/>
              <w:autoSpaceDN w:val="0"/>
              <w:adjustRightInd w:val="0"/>
              <w:ind w:right="200"/>
              <w:rPr>
                <w:rFonts w:ascii="Times New Roman" w:eastAsia="Gulim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</w:pPr>
            <w:r w:rsidRPr="00FC46A2">
              <w:rPr>
                <w:rFonts w:ascii="Times New Roman" w:eastAsia="Gulim" w:hAnsi="Times New Roman" w:cs="Times New Roman"/>
                <w:b/>
                <w:bCs/>
                <w:spacing w:val="-15"/>
                <w:kern w:val="1"/>
                <w:sz w:val="26"/>
                <w:szCs w:val="26"/>
              </w:rPr>
              <w:t xml:space="preserve">Closing Remarks </w:t>
            </w:r>
          </w:p>
        </w:tc>
      </w:tr>
    </w:tbl>
    <w:p w14:paraId="5C35277A" w14:textId="77777777" w:rsidR="00E07B4E" w:rsidRDefault="00E07B4E">
      <w:bookmarkStart w:id="0" w:name="_GoBack"/>
      <w:bookmarkEnd w:id="0"/>
    </w:p>
    <w:sectPr w:rsidR="00E0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ple SD 산돌고딕 Neo 무거운">
    <w:altName w:val="Arial Unicode MS"/>
    <w:charset w:val="4F"/>
    <w:family w:val="auto"/>
    <w:pitch w:val="variable"/>
    <w:sig w:usb0="00000000" w:usb1="29D72C10" w:usb2="00000010" w:usb3="00000000" w:csb0="00280005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D4"/>
    <w:rsid w:val="006E3FD4"/>
    <w:rsid w:val="00E0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FE1B"/>
  <w15:chartTrackingRefBased/>
  <w15:docId w15:val="{4923B41F-27F0-4377-90F8-7D497376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FD4"/>
    <w:pPr>
      <w:spacing w:after="0" w:line="240" w:lineRule="auto"/>
    </w:pPr>
    <w:rPr>
      <w:rFonts w:eastAsiaTheme="minorEastAsia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Linnan</dc:creator>
  <cp:keywords/>
  <dc:description/>
  <cp:lastModifiedBy>JIANG Linnan</cp:lastModifiedBy>
  <cp:revision>1</cp:revision>
  <dcterms:created xsi:type="dcterms:W3CDTF">2018-08-15T09:51:00Z</dcterms:created>
  <dcterms:modified xsi:type="dcterms:W3CDTF">2018-08-15T09:52:00Z</dcterms:modified>
</cp:coreProperties>
</file>