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14630" w14:textId="34BD7A13" w:rsidR="007D6541" w:rsidRPr="00A22C70" w:rsidRDefault="005B5C19" w:rsidP="00DF021E">
      <w:pPr>
        <w:widowControl w:val="0"/>
        <w:spacing w:after="0" w:line="360" w:lineRule="auto"/>
        <w:contextualSpacing/>
        <w:jc w:val="right"/>
        <w:rPr>
          <w:rFonts w:ascii="Arial" w:hAnsi="Arial" w:cs="Arial"/>
          <w:b/>
          <w:i/>
          <w:sz w:val="24"/>
          <w:szCs w:val="24"/>
          <w:lang w:val="en-GB"/>
        </w:rPr>
      </w:pPr>
      <w:r w:rsidRPr="00A22C70">
        <w:rPr>
          <w:rFonts w:ascii="Arial" w:hAnsi="Arial" w:cs="Arial"/>
          <w:b/>
          <w:i/>
          <w:sz w:val="24"/>
          <w:szCs w:val="24"/>
          <w:lang w:val="en-GB"/>
        </w:rPr>
        <w:t>A</w:t>
      </w:r>
      <w:r w:rsidR="00ED7D67" w:rsidRPr="00A22C70">
        <w:rPr>
          <w:rFonts w:ascii="Arial" w:hAnsi="Arial" w:cs="Arial"/>
          <w:b/>
          <w:i/>
          <w:sz w:val="24"/>
          <w:szCs w:val="24"/>
          <w:lang w:val="en-GB"/>
        </w:rPr>
        <w:t xml:space="preserve">s of </w:t>
      </w:r>
      <w:r w:rsidR="003C0F57" w:rsidRPr="00A22C70">
        <w:rPr>
          <w:rFonts w:ascii="Arial" w:hAnsi="Arial" w:cs="Arial"/>
          <w:b/>
          <w:i/>
          <w:sz w:val="24"/>
          <w:szCs w:val="24"/>
          <w:lang w:val="en-GB"/>
        </w:rPr>
        <w:t>2</w:t>
      </w:r>
      <w:r w:rsidR="00A22C70" w:rsidRPr="00A22C70">
        <w:rPr>
          <w:rFonts w:ascii="Arial" w:hAnsi="Arial" w:cs="Arial"/>
          <w:b/>
          <w:i/>
          <w:sz w:val="24"/>
          <w:szCs w:val="24"/>
          <w:lang w:val="en-GB"/>
        </w:rPr>
        <w:t>4</w:t>
      </w:r>
      <w:r w:rsidR="005212EE" w:rsidRPr="00A22C70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="00BB00E7" w:rsidRPr="00A22C70">
        <w:rPr>
          <w:rFonts w:ascii="Arial" w:hAnsi="Arial" w:cs="Arial"/>
          <w:b/>
          <w:i/>
          <w:sz w:val="24"/>
          <w:szCs w:val="24"/>
          <w:lang w:val="en-GB"/>
        </w:rPr>
        <w:t>August</w:t>
      </w:r>
      <w:r w:rsidR="00ED7D67" w:rsidRPr="00A22C70">
        <w:rPr>
          <w:rFonts w:ascii="Arial" w:hAnsi="Arial" w:cs="Arial"/>
          <w:b/>
          <w:i/>
          <w:sz w:val="24"/>
          <w:szCs w:val="24"/>
          <w:lang w:val="en-GB"/>
        </w:rPr>
        <w:t xml:space="preserve"> 2017</w:t>
      </w:r>
    </w:p>
    <w:p w14:paraId="06AE8AAA" w14:textId="77777777" w:rsidR="007D6541" w:rsidRPr="00A22C70" w:rsidRDefault="007D6541" w:rsidP="00DF021E">
      <w:pPr>
        <w:widowControl w:val="0"/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22C70">
        <w:rPr>
          <w:rFonts w:ascii="Arial" w:hAnsi="Arial" w:cs="Arial"/>
          <w:b/>
          <w:noProof/>
          <w:sz w:val="24"/>
          <w:szCs w:val="24"/>
          <w:lang w:val="en-GB" w:eastAsia="en-MY"/>
        </w:rPr>
        <w:drawing>
          <wp:inline distT="0" distB="0" distL="0" distR="0" wp14:anchorId="2A9507C3" wp14:editId="32577B10">
            <wp:extent cx="1777213" cy="1287780"/>
            <wp:effectExtent l="19050" t="0" r="0" b="0"/>
            <wp:docPr id="4" name="Picture 3" descr="ASE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EM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051" cy="128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A4C89" w14:textId="77777777" w:rsidR="007D6541" w:rsidRPr="00A22C70" w:rsidRDefault="007D6541" w:rsidP="00DF021E">
      <w:pPr>
        <w:widowControl w:val="0"/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33270720" w14:textId="77777777" w:rsidR="007D6541" w:rsidRPr="00A22C70" w:rsidRDefault="007D6541" w:rsidP="00FA762F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A22C70">
        <w:rPr>
          <w:rFonts w:ascii="Arial" w:hAnsi="Arial" w:cs="Arial"/>
          <w:b/>
          <w:sz w:val="28"/>
          <w:szCs w:val="28"/>
          <w:lang w:val="en-GB"/>
        </w:rPr>
        <w:t xml:space="preserve">ASEM Symposium </w:t>
      </w:r>
    </w:p>
    <w:p w14:paraId="7B492B11" w14:textId="6400F0CF" w:rsidR="00FB7FF1" w:rsidRPr="00A22C70" w:rsidRDefault="00E402F2" w:rsidP="00FA762F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A22C70">
        <w:rPr>
          <w:rFonts w:ascii="Arial" w:hAnsi="Arial" w:cs="Arial"/>
          <w:b/>
          <w:sz w:val="28"/>
          <w:szCs w:val="28"/>
          <w:lang w:val="en-GB"/>
        </w:rPr>
        <w:t>On</w:t>
      </w:r>
      <w:r w:rsidR="003C0F57" w:rsidRPr="00A22C70">
        <w:rPr>
          <w:rFonts w:ascii="Arial" w:hAnsi="Arial" w:cs="Arial"/>
          <w:b/>
          <w:sz w:val="28"/>
          <w:szCs w:val="28"/>
          <w:lang w:val="en-GB"/>
        </w:rPr>
        <w:t xml:space="preserve"> Countering Radicali</w:t>
      </w:r>
      <w:r w:rsidR="00F3446E" w:rsidRPr="00A22C70">
        <w:rPr>
          <w:rFonts w:ascii="Arial" w:hAnsi="Arial" w:cs="Arial"/>
          <w:b/>
          <w:sz w:val="28"/>
          <w:szCs w:val="28"/>
          <w:lang w:val="en-GB"/>
        </w:rPr>
        <w:t>s</w:t>
      </w:r>
      <w:r w:rsidR="007D6541" w:rsidRPr="00A22C70">
        <w:rPr>
          <w:rFonts w:ascii="Arial" w:hAnsi="Arial" w:cs="Arial"/>
          <w:b/>
          <w:sz w:val="28"/>
          <w:szCs w:val="28"/>
          <w:lang w:val="en-GB"/>
        </w:rPr>
        <w:t>ation</w:t>
      </w:r>
    </w:p>
    <w:p w14:paraId="5B2F7B62" w14:textId="77777777" w:rsidR="00FA762F" w:rsidRPr="00A22C70" w:rsidRDefault="00FA762F" w:rsidP="00FA762F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E1A786E" w14:textId="77777777" w:rsidR="00A22C70" w:rsidRPr="00A22C70" w:rsidRDefault="00A22C70" w:rsidP="00FA762F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A22C70">
        <w:rPr>
          <w:rFonts w:ascii="Arial" w:hAnsi="Arial" w:cs="Arial"/>
          <w:b/>
          <w:sz w:val="28"/>
          <w:szCs w:val="28"/>
          <w:lang w:val="en-GB"/>
        </w:rPr>
        <w:t xml:space="preserve">The St. Regis, </w:t>
      </w:r>
    </w:p>
    <w:p w14:paraId="3C9FF042" w14:textId="188AF333" w:rsidR="005F192E" w:rsidRPr="00A22C70" w:rsidRDefault="00FA762F" w:rsidP="00FA762F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A22C70">
        <w:rPr>
          <w:rFonts w:ascii="Arial" w:hAnsi="Arial" w:cs="Arial"/>
          <w:b/>
          <w:sz w:val="28"/>
          <w:szCs w:val="28"/>
          <w:lang w:val="en-GB"/>
        </w:rPr>
        <w:t xml:space="preserve">Kuala Lumpur, </w:t>
      </w:r>
      <w:r w:rsidR="005F192E" w:rsidRPr="00A22C70">
        <w:rPr>
          <w:rFonts w:ascii="Arial" w:hAnsi="Arial" w:cs="Arial"/>
          <w:b/>
          <w:sz w:val="28"/>
          <w:szCs w:val="28"/>
          <w:lang w:val="en-GB"/>
        </w:rPr>
        <w:t>25-26 October 2017</w:t>
      </w:r>
    </w:p>
    <w:p w14:paraId="45FAD86A" w14:textId="25A0B0D7" w:rsidR="003C0F57" w:rsidRPr="00A22C70" w:rsidRDefault="003C0F57" w:rsidP="00FA762F">
      <w:pPr>
        <w:widowControl w:val="0"/>
        <w:spacing w:after="0" w:line="360" w:lineRule="auto"/>
        <w:contextualSpacing/>
        <w:rPr>
          <w:rFonts w:ascii="Arial" w:hAnsi="Arial" w:cs="Arial"/>
          <w:b/>
          <w:sz w:val="28"/>
          <w:szCs w:val="28"/>
          <w:lang w:val="en-GB"/>
        </w:rPr>
      </w:pPr>
    </w:p>
    <w:p w14:paraId="2B450211" w14:textId="024F7A7B" w:rsidR="00FB7FF1" w:rsidRPr="00A22C70" w:rsidRDefault="003C0F57" w:rsidP="00A22C70">
      <w:pPr>
        <w:widowControl w:val="0"/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A22C70">
        <w:rPr>
          <w:rFonts w:ascii="Arial" w:hAnsi="Arial" w:cs="Arial"/>
          <w:b/>
          <w:sz w:val="28"/>
          <w:szCs w:val="28"/>
          <w:lang w:val="en-GB"/>
        </w:rPr>
        <w:t>Concept Paper</w:t>
      </w:r>
    </w:p>
    <w:p w14:paraId="3706F050" w14:textId="77777777" w:rsidR="003C0F57" w:rsidRPr="00A22C70" w:rsidRDefault="003C0F57" w:rsidP="00FA762F">
      <w:pPr>
        <w:widowControl w:val="0"/>
        <w:spacing w:after="0" w:line="360" w:lineRule="auto"/>
        <w:contextualSpacing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116D0651" w14:textId="228A93A4" w:rsidR="008B2E28" w:rsidRPr="00A22C70" w:rsidRDefault="00321AF8" w:rsidP="00E22F5C">
      <w:pPr>
        <w:pStyle w:val="ListParagraph"/>
        <w:widowControl w:val="0"/>
        <w:numPr>
          <w:ilvl w:val="0"/>
          <w:numId w:val="13"/>
        </w:numPr>
        <w:spacing w:after="0" w:line="360" w:lineRule="auto"/>
        <w:ind w:hanging="720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22C70">
        <w:rPr>
          <w:rFonts w:ascii="Arial" w:hAnsi="Arial" w:cs="Arial"/>
          <w:b/>
          <w:sz w:val="24"/>
          <w:szCs w:val="24"/>
          <w:u w:val="single"/>
          <w:lang w:val="en-GB"/>
        </w:rPr>
        <w:t>Background</w:t>
      </w:r>
    </w:p>
    <w:p w14:paraId="119EECD3" w14:textId="77777777" w:rsidR="005F192E" w:rsidRPr="00A22C70" w:rsidRDefault="005F192E" w:rsidP="00FA762F">
      <w:pPr>
        <w:widowControl w:val="0"/>
        <w:spacing w:after="0" w:line="360" w:lineRule="auto"/>
        <w:contextualSpacing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1E98177C" w14:textId="71617AE8" w:rsidR="00497BC8" w:rsidRPr="00A22C70" w:rsidRDefault="000F2CBD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R</w:t>
      </w:r>
      <w:r w:rsidR="00B26E90" w:rsidRPr="00A22C70">
        <w:rPr>
          <w:rFonts w:ascii="Arial" w:hAnsi="Arial" w:cs="Arial"/>
          <w:sz w:val="24"/>
          <w:szCs w:val="24"/>
          <w:lang w:val="en-GB"/>
        </w:rPr>
        <w:t>adicalis</w:t>
      </w:r>
      <w:r w:rsidR="005F4247" w:rsidRPr="00A22C70">
        <w:rPr>
          <w:rFonts w:ascii="Arial" w:hAnsi="Arial" w:cs="Arial"/>
          <w:sz w:val="24"/>
          <w:szCs w:val="24"/>
          <w:lang w:val="en-GB"/>
        </w:rPr>
        <w:t xml:space="preserve">ation is </w:t>
      </w:r>
      <w:r w:rsidR="005C45E6" w:rsidRPr="00A22C70">
        <w:rPr>
          <w:rFonts w:ascii="Arial" w:hAnsi="Arial" w:cs="Arial"/>
          <w:sz w:val="24"/>
          <w:szCs w:val="24"/>
          <w:lang w:val="en-GB"/>
        </w:rPr>
        <w:t xml:space="preserve">a </w:t>
      </w:r>
      <w:r w:rsidR="005C2222" w:rsidRPr="00A22C70">
        <w:rPr>
          <w:rFonts w:ascii="Arial" w:hAnsi="Arial" w:cs="Arial"/>
          <w:sz w:val="24"/>
          <w:szCs w:val="24"/>
          <w:lang w:val="en-GB"/>
        </w:rPr>
        <w:t>complex</w:t>
      </w:r>
      <w:r w:rsidR="005C45E6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30167E" w:rsidRPr="00A22C70">
        <w:rPr>
          <w:rFonts w:ascii="Arial" w:hAnsi="Arial" w:cs="Arial"/>
          <w:sz w:val="24"/>
          <w:szCs w:val="24"/>
          <w:lang w:val="en-GB"/>
        </w:rPr>
        <w:t xml:space="preserve">process that is influenced by a </w:t>
      </w:r>
      <w:r w:rsidR="005C45E6" w:rsidRPr="00A22C70">
        <w:rPr>
          <w:rFonts w:ascii="Arial" w:hAnsi="Arial" w:cs="Arial"/>
          <w:sz w:val="24"/>
          <w:szCs w:val="24"/>
          <w:lang w:val="en-GB"/>
        </w:rPr>
        <w:t xml:space="preserve">combination of </w:t>
      </w:r>
      <w:r w:rsidR="0030167E" w:rsidRPr="00A22C70">
        <w:rPr>
          <w:rFonts w:ascii="Arial" w:hAnsi="Arial" w:cs="Arial"/>
          <w:sz w:val="24"/>
          <w:szCs w:val="24"/>
          <w:lang w:val="en-GB"/>
        </w:rPr>
        <w:t xml:space="preserve">factors namely, </w:t>
      </w:r>
      <w:r w:rsidR="005C45E6" w:rsidRPr="00A22C70">
        <w:rPr>
          <w:rFonts w:ascii="Arial" w:hAnsi="Arial" w:cs="Arial"/>
          <w:sz w:val="24"/>
          <w:szCs w:val="24"/>
          <w:lang w:val="en-GB"/>
        </w:rPr>
        <w:t>norms and values, push-and-pull factors, as well as socio-political and socio-economic circumstances</w:t>
      </w:r>
      <w:r w:rsidR="005F4247" w:rsidRPr="00A22C70">
        <w:rPr>
          <w:rFonts w:ascii="Arial" w:hAnsi="Arial" w:cs="Arial"/>
          <w:sz w:val="24"/>
          <w:szCs w:val="24"/>
          <w:lang w:val="en-GB"/>
        </w:rPr>
        <w:t xml:space="preserve">. </w:t>
      </w:r>
      <w:r w:rsidR="005C45E6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5E13DF" w:rsidRPr="00A22C70">
        <w:rPr>
          <w:rFonts w:ascii="Arial" w:hAnsi="Arial" w:cs="Arial"/>
          <w:sz w:val="24"/>
          <w:szCs w:val="24"/>
          <w:lang w:val="en-GB"/>
        </w:rPr>
        <w:t>Hence</w:t>
      </w:r>
      <w:r w:rsidR="004D09D4" w:rsidRPr="00A22C70">
        <w:rPr>
          <w:rFonts w:ascii="Arial" w:hAnsi="Arial" w:cs="Arial"/>
          <w:sz w:val="24"/>
          <w:szCs w:val="24"/>
          <w:lang w:val="en-GB"/>
        </w:rPr>
        <w:t>,</w:t>
      </w:r>
      <w:r w:rsidR="00A22C70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321AF8" w:rsidRPr="00A22C70">
        <w:rPr>
          <w:rFonts w:ascii="Arial" w:hAnsi="Arial" w:cs="Arial"/>
          <w:sz w:val="24"/>
          <w:szCs w:val="24"/>
          <w:lang w:val="en-GB"/>
        </w:rPr>
        <w:t>in order for government</w:t>
      </w:r>
      <w:r w:rsidR="00765DCE" w:rsidRPr="00A22C70">
        <w:rPr>
          <w:rFonts w:ascii="Arial" w:hAnsi="Arial" w:cs="Arial"/>
          <w:sz w:val="24"/>
          <w:szCs w:val="24"/>
          <w:lang w:val="en-GB"/>
        </w:rPr>
        <w:t>s</w:t>
      </w:r>
      <w:r w:rsidR="003B0310" w:rsidRPr="00A22C70">
        <w:rPr>
          <w:rFonts w:ascii="Arial" w:hAnsi="Arial" w:cs="Arial"/>
          <w:sz w:val="24"/>
          <w:szCs w:val="24"/>
          <w:lang w:val="en-GB"/>
        </w:rPr>
        <w:t xml:space="preserve"> to develop </w:t>
      </w:r>
      <w:r w:rsidR="00CE0B4E" w:rsidRPr="00A22C70">
        <w:rPr>
          <w:rFonts w:ascii="Arial" w:hAnsi="Arial" w:cs="Arial"/>
          <w:sz w:val="24"/>
          <w:szCs w:val="24"/>
          <w:lang w:val="en-GB"/>
        </w:rPr>
        <w:t xml:space="preserve">effective </w:t>
      </w:r>
      <w:r w:rsidR="00321AF8" w:rsidRPr="00A22C70">
        <w:rPr>
          <w:rFonts w:ascii="Arial" w:hAnsi="Arial" w:cs="Arial"/>
          <w:sz w:val="24"/>
          <w:szCs w:val="24"/>
          <w:lang w:val="en-GB"/>
        </w:rPr>
        <w:t xml:space="preserve">policies and </w:t>
      </w:r>
      <w:r w:rsidR="00BD0D4F" w:rsidRPr="00A22C70">
        <w:rPr>
          <w:rFonts w:ascii="Arial" w:hAnsi="Arial" w:cs="Arial"/>
          <w:sz w:val="24"/>
          <w:szCs w:val="24"/>
          <w:lang w:val="en-GB"/>
        </w:rPr>
        <w:t xml:space="preserve">programmes </w:t>
      </w:r>
      <w:r w:rsidR="004D09D4" w:rsidRPr="00A22C70">
        <w:rPr>
          <w:rFonts w:ascii="Arial" w:hAnsi="Arial" w:cs="Arial"/>
          <w:sz w:val="24"/>
          <w:szCs w:val="24"/>
          <w:lang w:val="en-GB"/>
        </w:rPr>
        <w:t xml:space="preserve">to counter </w:t>
      </w:r>
      <w:r w:rsidR="003C0F57" w:rsidRPr="00A22C70">
        <w:rPr>
          <w:rFonts w:ascii="Arial" w:hAnsi="Arial" w:cs="Arial"/>
          <w:sz w:val="24"/>
          <w:szCs w:val="24"/>
          <w:lang w:val="en-GB"/>
        </w:rPr>
        <w:t>radicali</w:t>
      </w:r>
      <w:r w:rsidR="00B26E90" w:rsidRPr="00A22C70">
        <w:rPr>
          <w:rFonts w:ascii="Arial" w:hAnsi="Arial" w:cs="Arial"/>
          <w:sz w:val="24"/>
          <w:szCs w:val="24"/>
          <w:lang w:val="en-GB"/>
        </w:rPr>
        <w:t>s</w:t>
      </w:r>
      <w:r w:rsidR="002608DC" w:rsidRPr="00A22C70">
        <w:rPr>
          <w:rFonts w:ascii="Arial" w:hAnsi="Arial" w:cs="Arial"/>
          <w:sz w:val="24"/>
          <w:szCs w:val="24"/>
          <w:lang w:val="en-GB"/>
        </w:rPr>
        <w:t>ation</w:t>
      </w:r>
      <w:r w:rsidR="00321AF8" w:rsidRPr="00A22C70">
        <w:rPr>
          <w:rFonts w:ascii="Arial" w:hAnsi="Arial" w:cs="Arial"/>
          <w:sz w:val="24"/>
          <w:szCs w:val="24"/>
          <w:lang w:val="en-GB"/>
        </w:rPr>
        <w:t xml:space="preserve">, </w:t>
      </w:r>
      <w:r w:rsidR="000C6BDE" w:rsidRPr="00A22C70">
        <w:rPr>
          <w:rFonts w:ascii="Arial" w:hAnsi="Arial" w:cs="Arial"/>
          <w:sz w:val="24"/>
          <w:szCs w:val="24"/>
          <w:lang w:val="en-GB"/>
        </w:rPr>
        <w:t>such</w:t>
      </w:r>
      <w:r w:rsidR="00E12DA8" w:rsidRPr="00A22C70">
        <w:rPr>
          <w:rFonts w:ascii="Arial" w:hAnsi="Arial" w:cs="Arial"/>
          <w:sz w:val="24"/>
          <w:szCs w:val="24"/>
          <w:lang w:val="en-GB"/>
        </w:rPr>
        <w:t xml:space="preserve"> complexities </w:t>
      </w:r>
      <w:r w:rsidR="00A22C70" w:rsidRPr="00A22C70">
        <w:rPr>
          <w:rFonts w:ascii="Arial" w:hAnsi="Arial" w:cs="Arial"/>
          <w:sz w:val="24"/>
          <w:szCs w:val="24"/>
          <w:lang w:val="en-GB"/>
        </w:rPr>
        <w:t xml:space="preserve">have </w:t>
      </w:r>
      <w:r w:rsidR="00321AF8" w:rsidRPr="00A22C70">
        <w:rPr>
          <w:rFonts w:ascii="Arial" w:hAnsi="Arial" w:cs="Arial"/>
          <w:sz w:val="24"/>
          <w:szCs w:val="24"/>
          <w:lang w:val="en-GB"/>
        </w:rPr>
        <w:t xml:space="preserve">to be understood in a comprehensive manner. </w:t>
      </w:r>
    </w:p>
    <w:p w14:paraId="4BC9C384" w14:textId="77777777" w:rsidR="00F420AE" w:rsidRPr="00A22C70" w:rsidRDefault="00F420AE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165E8622" w14:textId="098299E7" w:rsidR="00926DF8" w:rsidRPr="00A22C70" w:rsidRDefault="00765DCE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 xml:space="preserve">Questions as to </w:t>
      </w:r>
      <w:r w:rsidR="004D09D4" w:rsidRPr="00A22C70">
        <w:rPr>
          <w:rFonts w:ascii="Arial" w:hAnsi="Arial" w:cs="Arial"/>
          <w:sz w:val="24"/>
          <w:szCs w:val="24"/>
          <w:lang w:val="en-GB"/>
        </w:rPr>
        <w:t>what constitute</w:t>
      </w:r>
      <w:r w:rsidR="00B26E90" w:rsidRPr="00A22C70">
        <w:rPr>
          <w:rFonts w:ascii="Arial" w:hAnsi="Arial" w:cs="Arial"/>
          <w:sz w:val="24"/>
          <w:szCs w:val="24"/>
          <w:lang w:val="en-GB"/>
        </w:rPr>
        <w:t>s</w:t>
      </w:r>
      <w:r w:rsidR="004D09D4" w:rsidRPr="00A22C70">
        <w:rPr>
          <w:rFonts w:ascii="Arial" w:hAnsi="Arial" w:cs="Arial"/>
          <w:sz w:val="24"/>
          <w:szCs w:val="24"/>
          <w:lang w:val="en-GB"/>
        </w:rPr>
        <w:t xml:space="preserve"> radicali</w:t>
      </w:r>
      <w:r w:rsidR="00E12DA8" w:rsidRPr="00A22C70">
        <w:rPr>
          <w:rFonts w:ascii="Arial" w:hAnsi="Arial" w:cs="Arial"/>
          <w:sz w:val="24"/>
          <w:szCs w:val="24"/>
          <w:lang w:val="en-GB"/>
        </w:rPr>
        <w:t>s</w:t>
      </w:r>
      <w:r w:rsidR="00497BC8" w:rsidRPr="00A22C70">
        <w:rPr>
          <w:rFonts w:ascii="Arial" w:hAnsi="Arial" w:cs="Arial"/>
          <w:sz w:val="24"/>
          <w:szCs w:val="24"/>
          <w:lang w:val="en-GB"/>
        </w:rPr>
        <w:t>ation,</w:t>
      </w:r>
      <w:r w:rsidR="00EE2003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5E13DF" w:rsidRPr="00A22C70">
        <w:rPr>
          <w:rFonts w:ascii="Arial" w:hAnsi="Arial" w:cs="Arial"/>
          <w:sz w:val="24"/>
          <w:szCs w:val="24"/>
          <w:lang w:val="en-GB"/>
        </w:rPr>
        <w:t xml:space="preserve">along with </w:t>
      </w:r>
      <w:r w:rsidR="00497BC8" w:rsidRPr="00A22C70">
        <w:rPr>
          <w:rFonts w:ascii="Arial" w:hAnsi="Arial" w:cs="Arial"/>
          <w:sz w:val="24"/>
          <w:szCs w:val="24"/>
          <w:lang w:val="en-GB"/>
        </w:rPr>
        <w:t>why</w:t>
      </w:r>
      <w:r w:rsidR="00EE2003" w:rsidRPr="00A22C70">
        <w:rPr>
          <w:rFonts w:ascii="Arial" w:hAnsi="Arial" w:cs="Arial"/>
          <w:sz w:val="24"/>
          <w:szCs w:val="24"/>
          <w:lang w:val="en-GB"/>
        </w:rPr>
        <w:t xml:space="preserve"> and how</w:t>
      </w:r>
      <w:r w:rsidR="00497BC8" w:rsidRPr="00A22C70">
        <w:rPr>
          <w:rFonts w:ascii="Arial" w:hAnsi="Arial" w:cs="Arial"/>
          <w:sz w:val="24"/>
          <w:szCs w:val="24"/>
          <w:lang w:val="en-GB"/>
        </w:rPr>
        <w:t xml:space="preserve"> it happen</w:t>
      </w:r>
      <w:r w:rsidR="005E13DF" w:rsidRPr="00A22C70">
        <w:rPr>
          <w:rFonts w:ascii="Arial" w:hAnsi="Arial" w:cs="Arial"/>
          <w:sz w:val="24"/>
          <w:szCs w:val="24"/>
          <w:lang w:val="en-GB"/>
        </w:rPr>
        <w:t>s</w:t>
      </w:r>
      <w:r w:rsidR="00715D92" w:rsidRPr="00A22C70">
        <w:rPr>
          <w:rFonts w:ascii="Arial" w:hAnsi="Arial" w:cs="Arial"/>
          <w:sz w:val="24"/>
          <w:szCs w:val="24"/>
          <w:lang w:val="en-GB"/>
        </w:rPr>
        <w:t xml:space="preserve">, </w:t>
      </w:r>
      <w:r w:rsidR="00497BC8" w:rsidRPr="00A22C70">
        <w:rPr>
          <w:rFonts w:ascii="Arial" w:hAnsi="Arial" w:cs="Arial"/>
          <w:sz w:val="24"/>
          <w:szCs w:val="24"/>
          <w:lang w:val="en-GB"/>
        </w:rPr>
        <w:t>w</w:t>
      </w:r>
      <w:r w:rsidR="00EE2003" w:rsidRPr="00A22C70">
        <w:rPr>
          <w:rFonts w:ascii="Arial" w:hAnsi="Arial" w:cs="Arial"/>
          <w:sz w:val="24"/>
          <w:szCs w:val="24"/>
          <w:lang w:val="en-GB"/>
        </w:rPr>
        <w:t>ho are susceptible</w:t>
      </w:r>
      <w:r w:rsidR="005E13DF" w:rsidRPr="00A22C70">
        <w:rPr>
          <w:rFonts w:ascii="Arial" w:hAnsi="Arial" w:cs="Arial"/>
          <w:sz w:val="24"/>
          <w:szCs w:val="24"/>
          <w:lang w:val="en-GB"/>
        </w:rPr>
        <w:t>,</w:t>
      </w:r>
      <w:r w:rsidR="00EE2003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5E13DF" w:rsidRPr="00A22C70">
        <w:rPr>
          <w:rFonts w:ascii="Arial" w:hAnsi="Arial" w:cs="Arial"/>
          <w:sz w:val="24"/>
          <w:szCs w:val="24"/>
          <w:lang w:val="en-GB"/>
        </w:rPr>
        <w:t xml:space="preserve">which are the </w:t>
      </w:r>
      <w:r w:rsidR="00EE2003" w:rsidRPr="00A22C70">
        <w:rPr>
          <w:rFonts w:ascii="Arial" w:hAnsi="Arial" w:cs="Arial"/>
          <w:sz w:val="24"/>
          <w:szCs w:val="24"/>
          <w:lang w:val="en-GB"/>
        </w:rPr>
        <w:t>vulnerable</w:t>
      </w:r>
      <w:r w:rsidR="00497BC8" w:rsidRPr="00A22C70">
        <w:rPr>
          <w:rFonts w:ascii="Arial" w:hAnsi="Arial" w:cs="Arial"/>
          <w:sz w:val="24"/>
          <w:szCs w:val="24"/>
          <w:lang w:val="en-GB"/>
        </w:rPr>
        <w:t xml:space="preserve"> groups a</w:t>
      </w:r>
      <w:r w:rsidR="00255F09" w:rsidRPr="00A22C70">
        <w:rPr>
          <w:rFonts w:ascii="Arial" w:hAnsi="Arial" w:cs="Arial"/>
          <w:sz w:val="24"/>
          <w:szCs w:val="24"/>
          <w:lang w:val="en-GB"/>
        </w:rPr>
        <w:t>nd how</w:t>
      </w:r>
      <w:r w:rsidR="00EE2003" w:rsidRPr="00A22C70">
        <w:rPr>
          <w:rFonts w:ascii="Arial" w:hAnsi="Arial" w:cs="Arial"/>
          <w:sz w:val="24"/>
          <w:szCs w:val="24"/>
          <w:lang w:val="en-GB"/>
        </w:rPr>
        <w:t xml:space="preserve"> we formulate eff</w:t>
      </w:r>
      <w:r w:rsidR="00497BC8" w:rsidRPr="00A22C70">
        <w:rPr>
          <w:rFonts w:ascii="Arial" w:hAnsi="Arial" w:cs="Arial"/>
          <w:sz w:val="24"/>
          <w:szCs w:val="24"/>
          <w:lang w:val="en-GB"/>
        </w:rPr>
        <w:t>e</w:t>
      </w:r>
      <w:r w:rsidRPr="00A22C70">
        <w:rPr>
          <w:rFonts w:ascii="Arial" w:hAnsi="Arial" w:cs="Arial"/>
          <w:sz w:val="24"/>
          <w:szCs w:val="24"/>
          <w:lang w:val="en-GB"/>
        </w:rPr>
        <w:t>ctive and sustainable response</w:t>
      </w:r>
      <w:r w:rsidR="005E13DF" w:rsidRPr="00A22C70">
        <w:rPr>
          <w:rFonts w:ascii="Arial" w:hAnsi="Arial" w:cs="Arial"/>
          <w:sz w:val="24"/>
          <w:szCs w:val="24"/>
          <w:lang w:val="en-GB"/>
        </w:rPr>
        <w:t>s</w:t>
      </w:r>
      <w:r w:rsidR="004D09D4" w:rsidRPr="00A22C70">
        <w:rPr>
          <w:rFonts w:ascii="Arial" w:hAnsi="Arial" w:cs="Arial"/>
          <w:sz w:val="24"/>
          <w:szCs w:val="24"/>
          <w:lang w:val="en-GB"/>
        </w:rPr>
        <w:t xml:space="preserve">, </w:t>
      </w:r>
      <w:r w:rsidRPr="00A22C70">
        <w:rPr>
          <w:rFonts w:ascii="Arial" w:hAnsi="Arial" w:cs="Arial"/>
          <w:sz w:val="24"/>
          <w:szCs w:val="24"/>
          <w:lang w:val="en-GB"/>
        </w:rPr>
        <w:t xml:space="preserve">must </w:t>
      </w:r>
      <w:r w:rsidR="00497BC8" w:rsidRPr="00A22C70">
        <w:rPr>
          <w:rFonts w:ascii="Arial" w:hAnsi="Arial" w:cs="Arial"/>
          <w:sz w:val="24"/>
          <w:szCs w:val="24"/>
          <w:lang w:val="en-GB"/>
        </w:rPr>
        <w:t>be address</w:t>
      </w:r>
      <w:r w:rsidR="004D09D4" w:rsidRPr="00A22C70">
        <w:rPr>
          <w:rFonts w:ascii="Arial" w:hAnsi="Arial" w:cs="Arial"/>
          <w:sz w:val="24"/>
          <w:szCs w:val="24"/>
          <w:lang w:val="en-GB"/>
        </w:rPr>
        <w:t>ed by States</w:t>
      </w:r>
      <w:r w:rsidR="00A01DC8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B4138C" w:rsidRPr="00A22C70">
        <w:rPr>
          <w:rFonts w:ascii="Arial" w:hAnsi="Arial" w:cs="Arial"/>
          <w:sz w:val="24"/>
          <w:szCs w:val="24"/>
          <w:lang w:val="en-GB"/>
        </w:rPr>
        <w:t xml:space="preserve">with a view to maintaining </w:t>
      </w:r>
      <w:r w:rsidR="00A01DC8" w:rsidRPr="00A22C70">
        <w:rPr>
          <w:rFonts w:ascii="Arial" w:hAnsi="Arial" w:cs="Arial"/>
          <w:sz w:val="24"/>
          <w:szCs w:val="24"/>
          <w:lang w:val="en-GB"/>
        </w:rPr>
        <w:t>natio</w:t>
      </w:r>
      <w:r w:rsidR="002608DC" w:rsidRPr="00A22C70">
        <w:rPr>
          <w:rFonts w:ascii="Arial" w:hAnsi="Arial" w:cs="Arial"/>
          <w:sz w:val="24"/>
          <w:szCs w:val="24"/>
          <w:lang w:val="en-GB"/>
        </w:rPr>
        <w:t>nal</w:t>
      </w:r>
      <w:r w:rsidR="00B4138C" w:rsidRPr="00A22C70">
        <w:rPr>
          <w:rFonts w:ascii="Arial" w:hAnsi="Arial" w:cs="Arial"/>
          <w:sz w:val="24"/>
          <w:szCs w:val="24"/>
          <w:lang w:val="en-GB"/>
        </w:rPr>
        <w:t>, regional</w:t>
      </w:r>
      <w:r w:rsidR="002608DC" w:rsidRPr="00A22C70">
        <w:rPr>
          <w:rFonts w:ascii="Arial" w:hAnsi="Arial" w:cs="Arial"/>
          <w:sz w:val="24"/>
          <w:szCs w:val="24"/>
          <w:lang w:val="en-GB"/>
        </w:rPr>
        <w:t xml:space="preserve"> and international security.</w:t>
      </w:r>
    </w:p>
    <w:p w14:paraId="434C7E66" w14:textId="77777777" w:rsidR="00F420AE" w:rsidRPr="00A22C70" w:rsidRDefault="00F420AE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6899E3CC" w14:textId="683D72F6" w:rsidR="00ED7D67" w:rsidRPr="00A22C70" w:rsidRDefault="005E13DF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 xml:space="preserve">The growing number of </w:t>
      </w:r>
      <w:r w:rsidR="00E12DA8" w:rsidRPr="00A22C70">
        <w:rPr>
          <w:rFonts w:ascii="Arial" w:hAnsi="Arial" w:cs="Arial"/>
          <w:sz w:val="24"/>
          <w:szCs w:val="24"/>
          <w:lang w:val="en-GB"/>
        </w:rPr>
        <w:t>F</w:t>
      </w:r>
      <w:r w:rsidR="00CC2D9A" w:rsidRPr="00A22C70">
        <w:rPr>
          <w:rFonts w:ascii="Arial" w:hAnsi="Arial" w:cs="Arial"/>
          <w:sz w:val="24"/>
          <w:szCs w:val="24"/>
          <w:lang w:val="en-GB"/>
        </w:rPr>
        <w:t xml:space="preserve">oreign </w:t>
      </w:r>
      <w:r w:rsidR="00E12DA8" w:rsidRPr="00A22C70">
        <w:rPr>
          <w:rFonts w:ascii="Arial" w:hAnsi="Arial" w:cs="Arial"/>
          <w:sz w:val="24"/>
          <w:szCs w:val="24"/>
          <w:lang w:val="en-GB"/>
        </w:rPr>
        <w:t xml:space="preserve">Terrorist Fighters </w:t>
      </w:r>
      <w:r w:rsidR="00061992" w:rsidRPr="00A22C70">
        <w:rPr>
          <w:rFonts w:ascii="Arial" w:hAnsi="Arial" w:cs="Arial"/>
          <w:sz w:val="24"/>
          <w:szCs w:val="24"/>
          <w:lang w:val="en-GB"/>
        </w:rPr>
        <w:t>(FTF)</w:t>
      </w:r>
      <w:r w:rsidR="00CC2D9A" w:rsidRPr="00A22C70">
        <w:rPr>
          <w:rFonts w:ascii="Arial" w:hAnsi="Arial" w:cs="Arial"/>
          <w:sz w:val="24"/>
          <w:szCs w:val="24"/>
          <w:lang w:val="en-GB"/>
        </w:rPr>
        <w:t xml:space="preserve"> continues to </w:t>
      </w:r>
      <w:r w:rsidR="00ED7D67" w:rsidRPr="00A22C70">
        <w:rPr>
          <w:rFonts w:ascii="Arial" w:hAnsi="Arial" w:cs="Arial"/>
          <w:sz w:val="24"/>
          <w:szCs w:val="24"/>
          <w:lang w:val="en-GB"/>
        </w:rPr>
        <w:t>be a major</w:t>
      </w:r>
      <w:r w:rsidRPr="00A22C70">
        <w:rPr>
          <w:rFonts w:ascii="Arial" w:hAnsi="Arial" w:cs="Arial"/>
          <w:sz w:val="24"/>
          <w:szCs w:val="24"/>
          <w:lang w:val="en-GB"/>
        </w:rPr>
        <w:t xml:space="preserve"> consequence</w:t>
      </w:r>
      <w:r w:rsidR="00ED7D67" w:rsidRPr="00A22C70">
        <w:rPr>
          <w:rFonts w:ascii="Arial" w:hAnsi="Arial" w:cs="Arial"/>
          <w:sz w:val="24"/>
          <w:szCs w:val="24"/>
          <w:lang w:val="en-GB"/>
        </w:rPr>
        <w:t xml:space="preserve"> of </w:t>
      </w:r>
      <w:r w:rsidR="004D09D4" w:rsidRPr="00A22C70">
        <w:rPr>
          <w:rFonts w:ascii="Arial" w:hAnsi="Arial" w:cs="Arial"/>
          <w:sz w:val="24"/>
          <w:szCs w:val="24"/>
          <w:lang w:val="en-GB"/>
        </w:rPr>
        <w:t>radicali</w:t>
      </w:r>
      <w:r w:rsidR="00E12DA8" w:rsidRPr="00A22C70">
        <w:rPr>
          <w:rFonts w:ascii="Arial" w:hAnsi="Arial" w:cs="Arial"/>
          <w:sz w:val="24"/>
          <w:szCs w:val="24"/>
          <w:lang w:val="en-GB"/>
        </w:rPr>
        <w:t>s</w:t>
      </w:r>
      <w:r w:rsidR="00061992" w:rsidRPr="00A22C70">
        <w:rPr>
          <w:rFonts w:ascii="Arial" w:hAnsi="Arial" w:cs="Arial"/>
          <w:sz w:val="24"/>
          <w:szCs w:val="24"/>
          <w:lang w:val="en-GB"/>
        </w:rPr>
        <w:t>ation</w:t>
      </w:r>
      <w:r w:rsidRPr="00A22C70">
        <w:rPr>
          <w:rFonts w:ascii="Arial" w:hAnsi="Arial" w:cs="Arial"/>
          <w:sz w:val="24"/>
          <w:szCs w:val="24"/>
          <w:lang w:val="en-GB"/>
        </w:rPr>
        <w:t>.</w:t>
      </w:r>
      <w:r w:rsidR="00ED7D67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Pr="00A22C70">
        <w:rPr>
          <w:rFonts w:ascii="Arial" w:hAnsi="Arial" w:cs="Arial"/>
          <w:sz w:val="24"/>
          <w:szCs w:val="24"/>
          <w:lang w:val="en-GB"/>
        </w:rPr>
        <w:t xml:space="preserve">It is </w:t>
      </w:r>
      <w:r w:rsidR="00ED7D67" w:rsidRPr="00A22C70">
        <w:rPr>
          <w:rFonts w:ascii="Arial" w:hAnsi="Arial" w:cs="Arial"/>
          <w:sz w:val="24"/>
          <w:szCs w:val="24"/>
          <w:lang w:val="en-GB"/>
        </w:rPr>
        <w:t xml:space="preserve">estimated that over 40,000 </w:t>
      </w:r>
      <w:r w:rsidR="00B4138C" w:rsidRPr="00A22C70">
        <w:rPr>
          <w:rFonts w:ascii="Arial" w:hAnsi="Arial" w:cs="Arial"/>
          <w:sz w:val="24"/>
          <w:szCs w:val="24"/>
          <w:lang w:val="en-GB"/>
        </w:rPr>
        <w:t xml:space="preserve">FTF </w:t>
      </w:r>
      <w:r w:rsidR="00ED7D67" w:rsidRPr="00A22C70">
        <w:rPr>
          <w:rFonts w:ascii="Arial" w:hAnsi="Arial" w:cs="Arial"/>
          <w:sz w:val="24"/>
          <w:szCs w:val="24"/>
          <w:lang w:val="en-GB"/>
        </w:rPr>
        <w:t>from approximately 100</w:t>
      </w:r>
      <w:r w:rsidRPr="00A22C70">
        <w:rPr>
          <w:rFonts w:ascii="Arial" w:hAnsi="Arial" w:cs="Arial"/>
          <w:sz w:val="24"/>
          <w:szCs w:val="24"/>
          <w:lang w:val="en-GB"/>
        </w:rPr>
        <w:t xml:space="preserve"> countries,</w:t>
      </w:r>
      <w:r w:rsidR="00ED7D67" w:rsidRPr="00A22C70">
        <w:rPr>
          <w:rFonts w:ascii="Arial" w:hAnsi="Arial" w:cs="Arial"/>
          <w:sz w:val="24"/>
          <w:szCs w:val="24"/>
          <w:lang w:val="en-GB"/>
        </w:rPr>
        <w:t xml:space="preserve"> including those in Southeast Asia, have participated</w:t>
      </w:r>
      <w:r w:rsidR="004D09D4" w:rsidRPr="00A22C70">
        <w:rPr>
          <w:rFonts w:ascii="Arial" w:hAnsi="Arial" w:cs="Arial"/>
          <w:sz w:val="24"/>
          <w:szCs w:val="24"/>
          <w:lang w:val="en-GB"/>
        </w:rPr>
        <w:t xml:space="preserve"> in</w:t>
      </w:r>
      <w:r w:rsidR="00B4138C" w:rsidRPr="00A22C70">
        <w:rPr>
          <w:rFonts w:ascii="Arial" w:hAnsi="Arial" w:cs="Arial"/>
          <w:sz w:val="24"/>
          <w:szCs w:val="24"/>
          <w:lang w:val="en-GB"/>
        </w:rPr>
        <w:t xml:space="preserve"> terrorist acts by</w:t>
      </w:r>
      <w:r w:rsidR="00ED7D67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22C70">
        <w:rPr>
          <w:rFonts w:ascii="Arial" w:hAnsi="Arial" w:cs="Arial"/>
          <w:sz w:val="24"/>
          <w:szCs w:val="24"/>
          <w:lang w:val="en-GB"/>
        </w:rPr>
        <w:t>Daesh</w:t>
      </w:r>
      <w:proofErr w:type="spellEnd"/>
      <w:r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ED7D67" w:rsidRPr="00A22C70">
        <w:rPr>
          <w:rFonts w:ascii="Arial" w:hAnsi="Arial" w:cs="Arial"/>
          <w:sz w:val="24"/>
          <w:szCs w:val="24"/>
          <w:lang w:val="en-GB"/>
        </w:rPr>
        <w:t xml:space="preserve">and other </w:t>
      </w:r>
      <w:r w:rsidR="00B4138C" w:rsidRPr="00A22C70">
        <w:rPr>
          <w:rFonts w:ascii="Arial" w:hAnsi="Arial" w:cs="Arial"/>
          <w:sz w:val="24"/>
          <w:szCs w:val="24"/>
          <w:lang w:val="en-GB"/>
        </w:rPr>
        <w:t xml:space="preserve">terrorist </w:t>
      </w:r>
      <w:r w:rsidR="00ED7D67" w:rsidRPr="00A22C70">
        <w:rPr>
          <w:rFonts w:ascii="Arial" w:hAnsi="Arial" w:cs="Arial"/>
          <w:sz w:val="24"/>
          <w:szCs w:val="24"/>
          <w:lang w:val="en-GB"/>
        </w:rPr>
        <w:t xml:space="preserve">groups. While some FTF remain in </w:t>
      </w:r>
      <w:r w:rsidR="00B4138C" w:rsidRPr="00A22C70">
        <w:rPr>
          <w:rFonts w:ascii="Arial" w:hAnsi="Arial" w:cs="Arial"/>
          <w:sz w:val="24"/>
          <w:szCs w:val="24"/>
          <w:lang w:val="en-GB"/>
        </w:rPr>
        <w:t xml:space="preserve">the </w:t>
      </w:r>
      <w:proofErr w:type="spellStart"/>
      <w:r w:rsidR="00B4138C" w:rsidRPr="00A22C70">
        <w:rPr>
          <w:rFonts w:ascii="Arial" w:hAnsi="Arial" w:cs="Arial"/>
          <w:sz w:val="24"/>
          <w:szCs w:val="24"/>
          <w:lang w:val="en-GB"/>
        </w:rPr>
        <w:t>Daesh</w:t>
      </w:r>
      <w:proofErr w:type="spellEnd"/>
      <w:r w:rsidR="00B4138C" w:rsidRPr="00A22C70">
        <w:rPr>
          <w:rFonts w:ascii="Arial" w:hAnsi="Arial" w:cs="Arial"/>
          <w:sz w:val="24"/>
          <w:szCs w:val="24"/>
          <w:lang w:val="en-GB"/>
        </w:rPr>
        <w:t>-</w:t>
      </w:r>
      <w:r w:rsidR="00ED7D67" w:rsidRPr="00A22C70">
        <w:rPr>
          <w:rFonts w:ascii="Arial" w:hAnsi="Arial" w:cs="Arial"/>
          <w:sz w:val="24"/>
          <w:szCs w:val="24"/>
          <w:lang w:val="en-GB"/>
        </w:rPr>
        <w:t>controlled areas</w:t>
      </w:r>
      <w:r w:rsidR="00BD0D4F" w:rsidRPr="00A22C70">
        <w:rPr>
          <w:rFonts w:ascii="Arial" w:hAnsi="Arial" w:cs="Arial"/>
          <w:sz w:val="24"/>
          <w:szCs w:val="24"/>
          <w:lang w:val="en-GB"/>
        </w:rPr>
        <w:t xml:space="preserve">, </w:t>
      </w:r>
      <w:r w:rsidR="008442FA" w:rsidRPr="00A22C70">
        <w:rPr>
          <w:rFonts w:ascii="Arial" w:hAnsi="Arial" w:cs="Arial"/>
          <w:sz w:val="24"/>
          <w:szCs w:val="24"/>
          <w:lang w:val="en-GB"/>
        </w:rPr>
        <w:t xml:space="preserve">many </w:t>
      </w:r>
      <w:r w:rsidRPr="00A22C70">
        <w:rPr>
          <w:rFonts w:ascii="Arial" w:hAnsi="Arial" w:cs="Arial"/>
          <w:sz w:val="24"/>
          <w:szCs w:val="24"/>
          <w:lang w:val="en-GB"/>
        </w:rPr>
        <w:t>have been directed</w:t>
      </w:r>
      <w:r w:rsidR="00ED7D67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255F09" w:rsidRPr="00A22C70">
        <w:rPr>
          <w:rFonts w:ascii="Arial" w:hAnsi="Arial" w:cs="Arial"/>
          <w:sz w:val="24"/>
          <w:szCs w:val="24"/>
          <w:lang w:val="en-GB"/>
        </w:rPr>
        <w:t>to return to their home countries</w:t>
      </w:r>
      <w:r w:rsidR="00B4138C" w:rsidRPr="00A22C70">
        <w:rPr>
          <w:rFonts w:ascii="Arial" w:hAnsi="Arial" w:cs="Arial"/>
          <w:sz w:val="24"/>
          <w:szCs w:val="24"/>
          <w:lang w:val="en-GB"/>
        </w:rPr>
        <w:t xml:space="preserve"> or move to </w:t>
      </w:r>
      <w:r w:rsidR="008442FA" w:rsidRPr="00A22C70">
        <w:rPr>
          <w:rFonts w:ascii="Arial" w:hAnsi="Arial" w:cs="Arial"/>
          <w:sz w:val="24"/>
          <w:szCs w:val="24"/>
          <w:lang w:val="en-GB"/>
        </w:rPr>
        <w:t xml:space="preserve">third </w:t>
      </w:r>
      <w:r w:rsidR="00F035C8" w:rsidRPr="00A22C70">
        <w:rPr>
          <w:rFonts w:ascii="Arial" w:hAnsi="Arial" w:cs="Arial"/>
          <w:sz w:val="24"/>
          <w:szCs w:val="24"/>
          <w:lang w:val="en-GB"/>
        </w:rPr>
        <w:t xml:space="preserve">countries </w:t>
      </w:r>
      <w:r w:rsidR="00B4138C" w:rsidRPr="00A22C70">
        <w:rPr>
          <w:rFonts w:ascii="Arial" w:hAnsi="Arial" w:cs="Arial"/>
          <w:sz w:val="24"/>
          <w:szCs w:val="24"/>
          <w:lang w:val="en-GB"/>
        </w:rPr>
        <w:t>to continue to pursue the group</w:t>
      </w:r>
      <w:r w:rsidR="008442FA" w:rsidRPr="00A22C70">
        <w:rPr>
          <w:rFonts w:ascii="Arial" w:hAnsi="Arial" w:cs="Arial"/>
          <w:sz w:val="24"/>
          <w:szCs w:val="24"/>
          <w:lang w:val="en-GB"/>
        </w:rPr>
        <w:t>’</w:t>
      </w:r>
      <w:r w:rsidR="00B4138C" w:rsidRPr="00A22C70">
        <w:rPr>
          <w:rFonts w:ascii="Arial" w:hAnsi="Arial" w:cs="Arial"/>
          <w:sz w:val="24"/>
          <w:szCs w:val="24"/>
          <w:lang w:val="en-GB"/>
        </w:rPr>
        <w:t>s agenda</w:t>
      </w:r>
      <w:r w:rsidR="00A22C70" w:rsidRPr="00A22C70">
        <w:rPr>
          <w:rFonts w:ascii="Arial" w:hAnsi="Arial" w:cs="Arial"/>
          <w:sz w:val="24"/>
          <w:szCs w:val="24"/>
          <w:lang w:val="en-GB"/>
        </w:rPr>
        <w:t xml:space="preserve">. </w:t>
      </w:r>
      <w:r w:rsidR="00873DF7" w:rsidRPr="00A22C70">
        <w:rPr>
          <w:rFonts w:ascii="Arial" w:hAnsi="Arial" w:cs="Arial"/>
          <w:sz w:val="24"/>
          <w:szCs w:val="24"/>
          <w:lang w:val="en-GB"/>
        </w:rPr>
        <w:t>These</w:t>
      </w:r>
      <w:r w:rsidR="004D09D4" w:rsidRPr="00A22C70">
        <w:rPr>
          <w:rFonts w:ascii="Arial" w:hAnsi="Arial" w:cs="Arial"/>
          <w:sz w:val="24"/>
          <w:szCs w:val="24"/>
          <w:lang w:val="en-GB"/>
        </w:rPr>
        <w:t xml:space="preserve"> include</w:t>
      </w:r>
      <w:r w:rsidR="00A22C70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8442FA" w:rsidRPr="00A22C70">
        <w:rPr>
          <w:rFonts w:ascii="Arial" w:hAnsi="Arial" w:cs="Arial"/>
          <w:sz w:val="24"/>
          <w:szCs w:val="24"/>
          <w:lang w:val="en-GB"/>
        </w:rPr>
        <w:t xml:space="preserve">recruiting new </w:t>
      </w:r>
      <w:r w:rsidR="008442FA" w:rsidRPr="00A22C70">
        <w:rPr>
          <w:rFonts w:ascii="Arial" w:hAnsi="Arial" w:cs="Arial"/>
          <w:sz w:val="24"/>
          <w:szCs w:val="24"/>
          <w:lang w:val="en-GB"/>
        </w:rPr>
        <w:lastRenderedPageBreak/>
        <w:t>followers, promoting its propaganda through the social media and joining local affiliates in carrying out terrorist attacks against the government. The</w:t>
      </w:r>
      <w:r w:rsidR="00C80C2B" w:rsidRPr="00A22C70">
        <w:rPr>
          <w:rFonts w:ascii="Arial" w:hAnsi="Arial" w:cs="Arial"/>
          <w:sz w:val="24"/>
          <w:szCs w:val="24"/>
          <w:lang w:val="en-GB"/>
        </w:rPr>
        <w:t>se</w:t>
      </w:r>
      <w:r w:rsidR="008442FA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C80C2B" w:rsidRPr="00A22C70">
        <w:rPr>
          <w:rFonts w:ascii="Arial" w:hAnsi="Arial" w:cs="Arial"/>
          <w:sz w:val="24"/>
          <w:szCs w:val="24"/>
          <w:lang w:val="en-GB"/>
        </w:rPr>
        <w:t>developments</w:t>
      </w:r>
      <w:r w:rsidR="0030167E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58414F" w:rsidRPr="00A22C70">
        <w:rPr>
          <w:rFonts w:ascii="Arial" w:hAnsi="Arial" w:cs="Arial"/>
          <w:sz w:val="24"/>
          <w:szCs w:val="24"/>
          <w:lang w:val="en-GB"/>
        </w:rPr>
        <w:t>pose</w:t>
      </w:r>
      <w:r w:rsidR="00C80C2B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BD0D4F" w:rsidRPr="00A22C70">
        <w:rPr>
          <w:rFonts w:ascii="Arial" w:hAnsi="Arial" w:cs="Arial"/>
          <w:sz w:val="24"/>
          <w:szCs w:val="24"/>
          <w:lang w:val="en-GB"/>
        </w:rPr>
        <w:t>a</w:t>
      </w:r>
      <w:r w:rsidR="00ED7D67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58414F" w:rsidRPr="00A22C70">
        <w:rPr>
          <w:rFonts w:ascii="Arial" w:hAnsi="Arial" w:cs="Arial"/>
          <w:sz w:val="24"/>
          <w:szCs w:val="24"/>
          <w:lang w:val="en-GB"/>
        </w:rPr>
        <w:t xml:space="preserve">grave </w:t>
      </w:r>
      <w:r w:rsidR="00ED7D67" w:rsidRPr="00A22C70">
        <w:rPr>
          <w:rFonts w:ascii="Arial" w:hAnsi="Arial" w:cs="Arial"/>
          <w:sz w:val="24"/>
          <w:szCs w:val="24"/>
          <w:lang w:val="en-GB"/>
        </w:rPr>
        <w:t xml:space="preserve">security threat to many countries. </w:t>
      </w:r>
    </w:p>
    <w:p w14:paraId="72C4F3A8" w14:textId="77777777" w:rsidR="00317CB3" w:rsidRPr="00A22C70" w:rsidRDefault="00317CB3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08C4591D" w14:textId="08507DFA" w:rsidR="00B46737" w:rsidRPr="00A22C70" w:rsidRDefault="0058414F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I</w:t>
      </w:r>
      <w:r w:rsidR="00C80C2B" w:rsidRPr="00A22C70">
        <w:rPr>
          <w:rFonts w:ascii="Arial" w:hAnsi="Arial" w:cs="Arial"/>
          <w:sz w:val="24"/>
          <w:szCs w:val="24"/>
          <w:lang w:val="en-GB"/>
        </w:rPr>
        <w:t xml:space="preserve">n accordance </w:t>
      </w:r>
      <w:r w:rsidR="00255F09" w:rsidRPr="00A22C70">
        <w:rPr>
          <w:rFonts w:ascii="Arial" w:hAnsi="Arial" w:cs="Arial"/>
          <w:sz w:val="24"/>
          <w:szCs w:val="24"/>
          <w:lang w:val="en-GB"/>
        </w:rPr>
        <w:t xml:space="preserve">with </w:t>
      </w:r>
      <w:r w:rsidR="00C80C2B" w:rsidRPr="00A22C70">
        <w:rPr>
          <w:rFonts w:ascii="Arial" w:hAnsi="Arial" w:cs="Arial"/>
          <w:sz w:val="24"/>
          <w:szCs w:val="24"/>
          <w:lang w:val="en-GB"/>
        </w:rPr>
        <w:t xml:space="preserve">multiple </w:t>
      </w:r>
      <w:r w:rsidR="00B46737" w:rsidRPr="00A22C70">
        <w:rPr>
          <w:rFonts w:ascii="Arial" w:hAnsi="Arial" w:cs="Arial"/>
          <w:sz w:val="24"/>
          <w:szCs w:val="24"/>
          <w:lang w:val="en-GB"/>
        </w:rPr>
        <w:t>United Nati</w:t>
      </w:r>
      <w:r w:rsidR="00C83ACD" w:rsidRPr="00A22C70">
        <w:rPr>
          <w:rFonts w:ascii="Arial" w:hAnsi="Arial" w:cs="Arial"/>
          <w:sz w:val="24"/>
          <w:szCs w:val="24"/>
          <w:lang w:val="en-GB"/>
        </w:rPr>
        <w:t xml:space="preserve">ons </w:t>
      </w:r>
      <w:r w:rsidR="00C80C2B" w:rsidRPr="00A22C70">
        <w:rPr>
          <w:rFonts w:ascii="Arial" w:hAnsi="Arial" w:cs="Arial"/>
          <w:sz w:val="24"/>
          <w:szCs w:val="24"/>
          <w:lang w:val="en-GB"/>
        </w:rPr>
        <w:t xml:space="preserve">Security Council </w:t>
      </w:r>
      <w:r w:rsidR="00C83ACD" w:rsidRPr="00A22C70">
        <w:rPr>
          <w:rFonts w:ascii="Arial" w:hAnsi="Arial" w:cs="Arial"/>
          <w:sz w:val="24"/>
          <w:szCs w:val="24"/>
          <w:lang w:val="en-GB"/>
        </w:rPr>
        <w:t>Resolution</w:t>
      </w:r>
      <w:r w:rsidR="00C80C2B" w:rsidRPr="00A22C70">
        <w:rPr>
          <w:rFonts w:ascii="Arial" w:hAnsi="Arial" w:cs="Arial"/>
          <w:sz w:val="24"/>
          <w:szCs w:val="24"/>
          <w:lang w:val="en-GB"/>
        </w:rPr>
        <w:t>s</w:t>
      </w:r>
      <w:r w:rsidRPr="00A22C70">
        <w:rPr>
          <w:rFonts w:ascii="Arial" w:hAnsi="Arial" w:cs="Arial"/>
          <w:sz w:val="24"/>
          <w:szCs w:val="24"/>
          <w:lang w:val="en-GB"/>
        </w:rPr>
        <w:t xml:space="preserve">, </w:t>
      </w:r>
      <w:r w:rsidR="00C80C2B" w:rsidRPr="00A22C70">
        <w:rPr>
          <w:rFonts w:ascii="Arial" w:hAnsi="Arial" w:cs="Arial"/>
          <w:sz w:val="24"/>
          <w:szCs w:val="24"/>
          <w:lang w:val="en-GB"/>
        </w:rPr>
        <w:t>and pursuant to the various pronouncements by ASEM</w:t>
      </w:r>
      <w:r w:rsidR="00B12912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BB0801" w:rsidRPr="00A22C70">
        <w:rPr>
          <w:rFonts w:ascii="Arial" w:hAnsi="Arial" w:cs="Arial"/>
          <w:sz w:val="24"/>
          <w:szCs w:val="24"/>
          <w:lang w:val="en-GB"/>
        </w:rPr>
        <w:t xml:space="preserve">relating to </w:t>
      </w:r>
      <w:r w:rsidRPr="00A22C70">
        <w:rPr>
          <w:rFonts w:ascii="Arial" w:hAnsi="Arial" w:cs="Arial"/>
          <w:sz w:val="24"/>
          <w:szCs w:val="24"/>
          <w:lang w:val="en-GB"/>
        </w:rPr>
        <w:t>countering radicali</w:t>
      </w:r>
      <w:r w:rsidR="00E12DA8" w:rsidRPr="00A22C70">
        <w:rPr>
          <w:rFonts w:ascii="Arial" w:hAnsi="Arial" w:cs="Arial"/>
          <w:sz w:val="24"/>
          <w:szCs w:val="24"/>
          <w:lang w:val="en-GB"/>
        </w:rPr>
        <w:t>s</w:t>
      </w:r>
      <w:r w:rsidR="00E22F5C">
        <w:rPr>
          <w:rFonts w:ascii="Arial" w:hAnsi="Arial" w:cs="Arial"/>
          <w:sz w:val="24"/>
          <w:szCs w:val="24"/>
          <w:lang w:val="en-GB"/>
        </w:rPr>
        <w:t>ation, extremism and terrorism</w:t>
      </w:r>
      <w:r w:rsidR="0030167E" w:rsidRPr="00A22C70">
        <w:rPr>
          <w:rFonts w:ascii="Arial" w:hAnsi="Arial" w:cs="Arial"/>
          <w:sz w:val="24"/>
          <w:szCs w:val="24"/>
          <w:lang w:val="en-GB"/>
        </w:rPr>
        <w:t>,</w:t>
      </w:r>
      <w:r w:rsidR="00C80C2B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Pr="00A22C70">
        <w:rPr>
          <w:rFonts w:ascii="Arial" w:hAnsi="Arial" w:cs="Arial"/>
          <w:sz w:val="24"/>
          <w:szCs w:val="24"/>
          <w:lang w:val="en-GB"/>
        </w:rPr>
        <w:t>the international community</w:t>
      </w:r>
      <w:r w:rsidR="002B3F37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8D71EB" w:rsidRPr="00A22C70">
        <w:rPr>
          <w:rFonts w:ascii="Arial" w:hAnsi="Arial" w:cs="Arial"/>
          <w:sz w:val="24"/>
          <w:szCs w:val="24"/>
          <w:lang w:val="en-GB"/>
        </w:rPr>
        <w:t xml:space="preserve">should </w:t>
      </w:r>
      <w:r w:rsidR="00C80C2B" w:rsidRPr="00A22C70">
        <w:rPr>
          <w:rFonts w:ascii="Arial" w:hAnsi="Arial" w:cs="Arial"/>
          <w:sz w:val="24"/>
          <w:szCs w:val="24"/>
          <w:lang w:val="en-GB"/>
        </w:rPr>
        <w:t xml:space="preserve">continue to intensify </w:t>
      </w:r>
      <w:r w:rsidR="002B3F37" w:rsidRPr="00A22C70">
        <w:rPr>
          <w:rFonts w:ascii="Arial" w:hAnsi="Arial" w:cs="Arial"/>
          <w:sz w:val="24"/>
          <w:szCs w:val="24"/>
          <w:lang w:val="en-GB"/>
        </w:rPr>
        <w:t>its</w:t>
      </w:r>
      <w:r w:rsidR="00C80C2B" w:rsidRPr="00A22C70">
        <w:rPr>
          <w:rFonts w:ascii="Arial" w:hAnsi="Arial" w:cs="Arial"/>
          <w:sz w:val="24"/>
          <w:szCs w:val="24"/>
          <w:lang w:val="en-GB"/>
        </w:rPr>
        <w:t xml:space="preserve"> collective</w:t>
      </w:r>
      <w:r w:rsidR="00842CA2" w:rsidRPr="00A22C70">
        <w:rPr>
          <w:rFonts w:ascii="Arial" w:hAnsi="Arial" w:cs="Arial"/>
          <w:sz w:val="24"/>
          <w:szCs w:val="24"/>
          <w:lang w:val="en-GB"/>
        </w:rPr>
        <w:t xml:space="preserve"> effort</w:t>
      </w:r>
      <w:r w:rsidR="00C80C2B" w:rsidRPr="00A22C70">
        <w:rPr>
          <w:rFonts w:ascii="Arial" w:hAnsi="Arial" w:cs="Arial"/>
          <w:sz w:val="24"/>
          <w:szCs w:val="24"/>
          <w:lang w:val="en-GB"/>
        </w:rPr>
        <w:t>s in a more cohesive and coherent manner</w:t>
      </w:r>
      <w:r w:rsidR="002B3F37" w:rsidRPr="00A22C70">
        <w:rPr>
          <w:rFonts w:ascii="Arial" w:hAnsi="Arial" w:cs="Arial"/>
          <w:sz w:val="24"/>
          <w:szCs w:val="24"/>
          <w:lang w:val="en-GB"/>
        </w:rPr>
        <w:t xml:space="preserve">. </w:t>
      </w:r>
      <w:r w:rsidR="00BE687D" w:rsidRPr="00A22C70">
        <w:rPr>
          <w:rFonts w:ascii="Arial" w:hAnsi="Arial" w:cs="Arial"/>
          <w:sz w:val="24"/>
          <w:szCs w:val="24"/>
          <w:lang w:val="en-GB"/>
        </w:rPr>
        <w:t>T</w:t>
      </w:r>
      <w:r w:rsidR="00E169BA" w:rsidRPr="00A22C70">
        <w:rPr>
          <w:rFonts w:ascii="Arial" w:hAnsi="Arial" w:cs="Arial"/>
          <w:sz w:val="24"/>
          <w:szCs w:val="24"/>
          <w:lang w:val="en-GB"/>
        </w:rPr>
        <w:t xml:space="preserve">here is an increasing </w:t>
      </w:r>
      <w:r w:rsidR="00BD0D4F" w:rsidRPr="00A22C70">
        <w:rPr>
          <w:rFonts w:ascii="Arial" w:hAnsi="Arial" w:cs="Arial"/>
          <w:sz w:val="24"/>
          <w:szCs w:val="24"/>
          <w:lang w:val="en-GB"/>
        </w:rPr>
        <w:t>need for</w:t>
      </w:r>
      <w:r w:rsidR="00B245B4" w:rsidRPr="00A22C70">
        <w:rPr>
          <w:rFonts w:ascii="Arial" w:hAnsi="Arial" w:cs="Arial"/>
          <w:sz w:val="24"/>
          <w:szCs w:val="24"/>
          <w:lang w:val="en-GB"/>
        </w:rPr>
        <w:t xml:space="preserve"> countries to </w:t>
      </w:r>
      <w:r w:rsidR="00BE687D" w:rsidRPr="00A22C70">
        <w:rPr>
          <w:rFonts w:ascii="Arial" w:hAnsi="Arial" w:cs="Arial"/>
          <w:sz w:val="24"/>
          <w:szCs w:val="24"/>
          <w:lang w:val="en-GB"/>
        </w:rPr>
        <w:t xml:space="preserve">enhance </w:t>
      </w:r>
      <w:r w:rsidR="00B245B4" w:rsidRPr="00A22C70">
        <w:rPr>
          <w:rFonts w:ascii="Arial" w:hAnsi="Arial" w:cs="Arial"/>
          <w:sz w:val="24"/>
          <w:szCs w:val="24"/>
          <w:lang w:val="en-GB"/>
        </w:rPr>
        <w:t>international and regional coope</w:t>
      </w:r>
      <w:r w:rsidR="00BE687D" w:rsidRPr="00A22C70">
        <w:rPr>
          <w:rFonts w:ascii="Arial" w:hAnsi="Arial" w:cs="Arial"/>
          <w:sz w:val="24"/>
          <w:szCs w:val="24"/>
          <w:lang w:val="en-GB"/>
        </w:rPr>
        <w:t>ration.</w:t>
      </w:r>
      <w:r w:rsidR="00C83ACD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BE687D" w:rsidRPr="00A22C70">
        <w:rPr>
          <w:rFonts w:ascii="Arial" w:hAnsi="Arial" w:cs="Arial"/>
          <w:sz w:val="24"/>
          <w:szCs w:val="24"/>
          <w:lang w:val="en-GB"/>
        </w:rPr>
        <w:t>This</w:t>
      </w:r>
      <w:r w:rsidR="008D71EB" w:rsidRPr="00A22C70">
        <w:rPr>
          <w:rFonts w:ascii="Arial" w:hAnsi="Arial" w:cs="Arial"/>
          <w:sz w:val="24"/>
          <w:szCs w:val="24"/>
          <w:lang w:val="en-GB"/>
        </w:rPr>
        <w:t xml:space="preserve"> could be achieved through the </w:t>
      </w:r>
      <w:r w:rsidR="00C83ACD" w:rsidRPr="00A22C70">
        <w:rPr>
          <w:rFonts w:ascii="Arial" w:hAnsi="Arial" w:cs="Arial"/>
          <w:sz w:val="24"/>
          <w:szCs w:val="24"/>
          <w:lang w:val="en-GB"/>
        </w:rPr>
        <w:t xml:space="preserve">sharing </w:t>
      </w:r>
      <w:r w:rsidR="008D71EB" w:rsidRPr="00A22C70">
        <w:rPr>
          <w:rFonts w:ascii="Arial" w:hAnsi="Arial" w:cs="Arial"/>
          <w:sz w:val="24"/>
          <w:szCs w:val="24"/>
          <w:lang w:val="en-GB"/>
        </w:rPr>
        <w:t xml:space="preserve">of </w:t>
      </w:r>
      <w:r w:rsidR="00C610D9" w:rsidRPr="00A22C70">
        <w:rPr>
          <w:rFonts w:ascii="Arial" w:hAnsi="Arial" w:cs="Arial"/>
          <w:sz w:val="24"/>
          <w:szCs w:val="24"/>
          <w:lang w:val="en-GB"/>
        </w:rPr>
        <w:t>experience</w:t>
      </w:r>
      <w:r w:rsidR="00C83ACD" w:rsidRPr="00A22C70">
        <w:rPr>
          <w:rFonts w:ascii="Arial" w:hAnsi="Arial" w:cs="Arial"/>
          <w:sz w:val="24"/>
          <w:szCs w:val="24"/>
          <w:lang w:val="en-GB"/>
        </w:rPr>
        <w:t>s</w:t>
      </w:r>
      <w:r w:rsidR="00C610D9" w:rsidRPr="00A22C70">
        <w:rPr>
          <w:rFonts w:ascii="Arial" w:hAnsi="Arial" w:cs="Arial"/>
          <w:sz w:val="24"/>
          <w:szCs w:val="24"/>
          <w:lang w:val="en-GB"/>
        </w:rPr>
        <w:t xml:space="preserve">, expertise </w:t>
      </w:r>
      <w:r w:rsidR="00B245B4" w:rsidRPr="00A22C70">
        <w:rPr>
          <w:rFonts w:ascii="Arial" w:hAnsi="Arial" w:cs="Arial"/>
          <w:sz w:val="24"/>
          <w:szCs w:val="24"/>
          <w:lang w:val="en-GB"/>
        </w:rPr>
        <w:t xml:space="preserve">and best practices among policy makers, </w:t>
      </w:r>
      <w:r w:rsidR="00C610D9" w:rsidRPr="00A22C70">
        <w:rPr>
          <w:rFonts w:ascii="Arial" w:hAnsi="Arial" w:cs="Arial"/>
          <w:sz w:val="24"/>
          <w:szCs w:val="24"/>
          <w:lang w:val="en-GB"/>
        </w:rPr>
        <w:t xml:space="preserve">law enforcement officers and counter terrorism experts. </w:t>
      </w:r>
    </w:p>
    <w:p w14:paraId="591C9499" w14:textId="77777777" w:rsidR="00E402F2" w:rsidRPr="00A22C70" w:rsidRDefault="00E402F2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387DA68C" w14:textId="0145EBC7" w:rsidR="00E402F2" w:rsidRPr="00A22C70" w:rsidRDefault="00E402F2" w:rsidP="00E22F5C">
      <w:pPr>
        <w:pStyle w:val="ListParagraph"/>
        <w:widowControl w:val="0"/>
        <w:numPr>
          <w:ilvl w:val="0"/>
          <w:numId w:val="13"/>
        </w:numPr>
        <w:spacing w:after="0" w:line="360" w:lineRule="auto"/>
        <w:ind w:hanging="720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22C70">
        <w:rPr>
          <w:rFonts w:ascii="Arial" w:hAnsi="Arial" w:cs="Arial"/>
          <w:b/>
          <w:sz w:val="24"/>
          <w:szCs w:val="24"/>
          <w:u w:val="single"/>
          <w:lang w:val="en-GB"/>
        </w:rPr>
        <w:t>Objective</w:t>
      </w:r>
    </w:p>
    <w:p w14:paraId="397D2151" w14:textId="77777777" w:rsidR="00E402F2" w:rsidRPr="00A22C70" w:rsidRDefault="00E402F2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50EEF32A" w14:textId="38DBE712" w:rsidR="00E402F2" w:rsidRPr="00A22C70" w:rsidRDefault="00E402F2" w:rsidP="00FA76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 xml:space="preserve">The Symposium on Countering Radicalisation </w:t>
      </w:r>
      <w:r w:rsidR="00BE687D" w:rsidRPr="00A22C70">
        <w:rPr>
          <w:rFonts w:ascii="Arial" w:hAnsi="Arial" w:cs="Arial"/>
          <w:sz w:val="24"/>
          <w:szCs w:val="24"/>
          <w:lang w:val="en-GB"/>
        </w:rPr>
        <w:t xml:space="preserve">aims </w:t>
      </w:r>
      <w:r w:rsidR="008D71EB" w:rsidRPr="00A22C70">
        <w:rPr>
          <w:rFonts w:ascii="Arial" w:hAnsi="Arial" w:cs="Arial"/>
          <w:sz w:val="24"/>
          <w:szCs w:val="24"/>
          <w:lang w:val="en-GB"/>
        </w:rPr>
        <w:t xml:space="preserve">to achieve </w:t>
      </w:r>
      <w:r w:rsidRPr="00A22C70">
        <w:rPr>
          <w:rFonts w:ascii="Arial" w:hAnsi="Arial" w:cs="Arial"/>
          <w:sz w:val="24"/>
          <w:szCs w:val="24"/>
          <w:lang w:val="en-GB"/>
        </w:rPr>
        <w:t>the following objectives:</w:t>
      </w:r>
    </w:p>
    <w:p w14:paraId="79F37D7A" w14:textId="77777777" w:rsidR="00E402F2" w:rsidRPr="00A22C70" w:rsidRDefault="00E402F2" w:rsidP="00FA76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D21AEC1" w14:textId="4CEA7FA7" w:rsidR="00E402F2" w:rsidRPr="00A22C70" w:rsidRDefault="003C0F57" w:rsidP="006C32A0">
      <w:pPr>
        <w:numPr>
          <w:ilvl w:val="0"/>
          <w:numId w:val="12"/>
        </w:numPr>
        <w:spacing w:after="0" w:line="36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P</w:t>
      </w:r>
      <w:r w:rsidR="00E402F2" w:rsidRPr="00A22C70">
        <w:rPr>
          <w:rFonts w:ascii="Arial" w:hAnsi="Arial" w:cs="Arial"/>
          <w:sz w:val="24"/>
          <w:szCs w:val="24"/>
          <w:lang w:val="en-GB"/>
        </w:rPr>
        <w:t>rovide ASEM Member Partners a platform to share knowledge, experience and expertise on countering radicalisation,</w:t>
      </w:r>
    </w:p>
    <w:p w14:paraId="6039D849" w14:textId="77777777" w:rsidR="00E402F2" w:rsidRPr="00A22C70" w:rsidRDefault="00E402F2" w:rsidP="00FA762F">
      <w:pPr>
        <w:spacing w:after="0" w:line="360" w:lineRule="auto"/>
        <w:ind w:left="360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262B4EE0" w14:textId="0C1C3653" w:rsidR="00E402F2" w:rsidRPr="00A22C70" w:rsidRDefault="003C0F57" w:rsidP="006C32A0">
      <w:pPr>
        <w:numPr>
          <w:ilvl w:val="0"/>
          <w:numId w:val="12"/>
        </w:numPr>
        <w:spacing w:after="0" w:line="36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A</w:t>
      </w:r>
      <w:r w:rsidR="00A22C70">
        <w:rPr>
          <w:rFonts w:ascii="Arial" w:hAnsi="Arial" w:cs="Arial"/>
          <w:sz w:val="24"/>
          <w:szCs w:val="24"/>
          <w:lang w:val="en-GB"/>
        </w:rPr>
        <w:t xml:space="preserve">ssist ASEM Member Partners </w:t>
      </w:r>
      <w:r w:rsidR="00E12DA8" w:rsidRPr="00A22C70">
        <w:rPr>
          <w:rFonts w:ascii="Arial" w:hAnsi="Arial" w:cs="Arial"/>
          <w:sz w:val="24"/>
          <w:szCs w:val="24"/>
          <w:lang w:val="en-GB"/>
        </w:rPr>
        <w:t>in</w:t>
      </w:r>
      <w:r w:rsidR="00333B71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E12DA8" w:rsidRPr="00A22C70">
        <w:rPr>
          <w:rFonts w:ascii="Arial" w:hAnsi="Arial" w:cs="Arial"/>
          <w:sz w:val="24"/>
          <w:szCs w:val="24"/>
          <w:lang w:val="en-GB"/>
        </w:rPr>
        <w:t xml:space="preserve">enhancing understanding on </w:t>
      </w:r>
      <w:r w:rsidR="00E402F2" w:rsidRPr="00A22C70">
        <w:rPr>
          <w:rFonts w:ascii="Arial" w:hAnsi="Arial" w:cs="Arial"/>
          <w:sz w:val="24"/>
          <w:szCs w:val="24"/>
          <w:lang w:val="en-GB"/>
        </w:rPr>
        <w:t>multi-dimensional issues that could lead to or trigger radicalisation,</w:t>
      </w:r>
    </w:p>
    <w:p w14:paraId="667D9F7F" w14:textId="77777777" w:rsidR="00E402F2" w:rsidRPr="00A22C70" w:rsidRDefault="00E402F2" w:rsidP="00FA76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C5CA6D8" w14:textId="3591F0B9" w:rsidR="00E402F2" w:rsidRPr="00A22C70" w:rsidRDefault="003C0F57" w:rsidP="006C32A0">
      <w:pPr>
        <w:numPr>
          <w:ilvl w:val="0"/>
          <w:numId w:val="12"/>
        </w:numPr>
        <w:spacing w:after="0" w:line="36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C</w:t>
      </w:r>
      <w:r w:rsidR="00E402F2" w:rsidRPr="00A22C70">
        <w:rPr>
          <w:rFonts w:ascii="Arial" w:hAnsi="Arial" w:cs="Arial"/>
          <w:sz w:val="24"/>
          <w:szCs w:val="24"/>
          <w:lang w:val="en-GB"/>
        </w:rPr>
        <w:t>reate an informal ASEM network of experts on countering radicalisation and related issues,</w:t>
      </w:r>
    </w:p>
    <w:p w14:paraId="0979B943" w14:textId="77777777" w:rsidR="00E402F2" w:rsidRPr="00A22C70" w:rsidRDefault="00E402F2" w:rsidP="00FA76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1DC4FE82" w14:textId="5AA02956" w:rsidR="00E402F2" w:rsidRPr="00A22C70" w:rsidRDefault="003C0F57" w:rsidP="006C32A0">
      <w:pPr>
        <w:numPr>
          <w:ilvl w:val="0"/>
          <w:numId w:val="12"/>
        </w:numPr>
        <w:spacing w:after="0" w:line="36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I</w:t>
      </w:r>
      <w:r w:rsidR="00E402F2" w:rsidRPr="00A22C70">
        <w:rPr>
          <w:rFonts w:ascii="Arial" w:hAnsi="Arial" w:cs="Arial"/>
          <w:sz w:val="24"/>
          <w:szCs w:val="24"/>
          <w:lang w:val="en-GB"/>
        </w:rPr>
        <w:t>ncrease awareness and</w:t>
      </w:r>
      <w:r w:rsidR="00BE687D" w:rsidRPr="00A22C70">
        <w:rPr>
          <w:rFonts w:ascii="Arial" w:hAnsi="Arial" w:cs="Arial"/>
          <w:sz w:val="24"/>
          <w:szCs w:val="24"/>
          <w:lang w:val="en-GB"/>
        </w:rPr>
        <w:t xml:space="preserve"> highlight the importance of</w:t>
      </w:r>
      <w:r w:rsidR="00E402F2" w:rsidRPr="00A22C70">
        <w:rPr>
          <w:rFonts w:ascii="Arial" w:hAnsi="Arial" w:cs="Arial"/>
          <w:sz w:val="24"/>
          <w:szCs w:val="24"/>
          <w:lang w:val="en-GB"/>
        </w:rPr>
        <w:t xml:space="preserve"> soft approaches in countering radicalisation; and</w:t>
      </w:r>
    </w:p>
    <w:p w14:paraId="2964796D" w14:textId="77777777" w:rsidR="00E402F2" w:rsidRPr="00A22C70" w:rsidRDefault="00E402F2" w:rsidP="00FA76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E9306EB" w14:textId="227E47FE" w:rsidR="00E402F2" w:rsidRPr="00A22C70" w:rsidRDefault="003C0F57" w:rsidP="006C32A0">
      <w:pPr>
        <w:numPr>
          <w:ilvl w:val="0"/>
          <w:numId w:val="12"/>
        </w:numPr>
        <w:spacing w:after="0" w:line="36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E</w:t>
      </w:r>
      <w:r w:rsidR="00E402F2" w:rsidRPr="00A22C70">
        <w:rPr>
          <w:rFonts w:ascii="Arial" w:hAnsi="Arial" w:cs="Arial"/>
          <w:sz w:val="24"/>
          <w:szCs w:val="24"/>
          <w:lang w:val="en-GB"/>
        </w:rPr>
        <w:t>xplore closer coopera</w:t>
      </w:r>
      <w:r w:rsidRPr="00A22C70">
        <w:rPr>
          <w:rFonts w:ascii="Arial" w:hAnsi="Arial" w:cs="Arial"/>
          <w:sz w:val="24"/>
          <w:szCs w:val="24"/>
          <w:lang w:val="en-GB"/>
        </w:rPr>
        <w:t xml:space="preserve">tion </w:t>
      </w:r>
      <w:r w:rsidR="00BE687D" w:rsidRPr="00A22C70">
        <w:rPr>
          <w:rFonts w:ascii="Arial" w:hAnsi="Arial" w:cs="Arial"/>
          <w:sz w:val="24"/>
          <w:szCs w:val="24"/>
          <w:lang w:val="en-GB"/>
        </w:rPr>
        <w:t>within the ASEM framework in the area</w:t>
      </w:r>
      <w:r w:rsidR="0030167E" w:rsidRPr="00A22C70">
        <w:rPr>
          <w:rFonts w:ascii="Arial" w:hAnsi="Arial" w:cs="Arial"/>
          <w:sz w:val="24"/>
          <w:szCs w:val="24"/>
          <w:lang w:val="en-GB"/>
        </w:rPr>
        <w:t>s</w:t>
      </w:r>
      <w:r w:rsidR="00E402F2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255F09" w:rsidRPr="00A22C70">
        <w:rPr>
          <w:rFonts w:ascii="Arial" w:hAnsi="Arial" w:cs="Arial"/>
          <w:sz w:val="24"/>
          <w:szCs w:val="24"/>
          <w:lang w:val="en-GB"/>
        </w:rPr>
        <w:t xml:space="preserve">of                            </w:t>
      </w:r>
      <w:r w:rsidR="00E402F2" w:rsidRPr="00A22C70">
        <w:rPr>
          <w:rFonts w:ascii="Arial" w:hAnsi="Arial" w:cs="Arial"/>
          <w:sz w:val="24"/>
          <w:szCs w:val="24"/>
          <w:lang w:val="en-GB"/>
        </w:rPr>
        <w:t>de-radicalisation, preventing extremism and countering terrorism.</w:t>
      </w:r>
    </w:p>
    <w:p w14:paraId="02B3DB45" w14:textId="77777777" w:rsidR="003C0F57" w:rsidRPr="00A22C70" w:rsidRDefault="003C0F57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77EEF4B0" w14:textId="77777777" w:rsidR="003C0F57" w:rsidRPr="00A22C70" w:rsidRDefault="003C0F57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49ABA536" w14:textId="77777777" w:rsidR="00F035C8" w:rsidRPr="00A22C70" w:rsidRDefault="00F035C8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58EDF483" w14:textId="77777777" w:rsidR="00F035C8" w:rsidRPr="00A22C70" w:rsidRDefault="00F035C8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3CD71C4F" w14:textId="4C9DEFD6" w:rsidR="00112C44" w:rsidRPr="00A22C70" w:rsidRDefault="003C0F57" w:rsidP="00E22F5C">
      <w:pPr>
        <w:pStyle w:val="ListParagraph"/>
        <w:widowControl w:val="0"/>
        <w:numPr>
          <w:ilvl w:val="0"/>
          <w:numId w:val="13"/>
        </w:numPr>
        <w:spacing w:after="0" w:line="360" w:lineRule="auto"/>
        <w:ind w:hanging="720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22C70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Proposal for the Symposium</w:t>
      </w:r>
    </w:p>
    <w:p w14:paraId="18F009A3" w14:textId="77777777" w:rsidR="005F192E" w:rsidRPr="00A22C70" w:rsidRDefault="005F192E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2365DBCB" w14:textId="6FDF2EE6" w:rsidR="00112C44" w:rsidRPr="00A22C70" w:rsidRDefault="00BE687D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 xml:space="preserve"> Radicali</w:t>
      </w:r>
      <w:r w:rsidR="00E12DA8" w:rsidRPr="00A22C70">
        <w:rPr>
          <w:rFonts w:ascii="Arial" w:hAnsi="Arial" w:cs="Arial"/>
          <w:sz w:val="24"/>
          <w:szCs w:val="24"/>
          <w:lang w:val="en-GB"/>
        </w:rPr>
        <w:t>s</w:t>
      </w:r>
      <w:r w:rsidR="00112C44" w:rsidRPr="00A22C70">
        <w:rPr>
          <w:rFonts w:ascii="Arial" w:hAnsi="Arial" w:cs="Arial"/>
          <w:sz w:val="24"/>
          <w:szCs w:val="24"/>
          <w:lang w:val="en-GB"/>
        </w:rPr>
        <w:t>atio</w:t>
      </w:r>
      <w:r w:rsidRPr="00A22C70">
        <w:rPr>
          <w:rFonts w:ascii="Arial" w:hAnsi="Arial" w:cs="Arial"/>
          <w:sz w:val="24"/>
          <w:szCs w:val="24"/>
          <w:lang w:val="en-GB"/>
        </w:rPr>
        <w:t>n is a cause of concern for all. Hence</w:t>
      </w:r>
      <w:r w:rsidR="00112C44" w:rsidRPr="00A22C70">
        <w:rPr>
          <w:rFonts w:ascii="Arial" w:hAnsi="Arial" w:cs="Arial"/>
          <w:sz w:val="24"/>
          <w:szCs w:val="24"/>
          <w:lang w:val="en-GB"/>
        </w:rPr>
        <w:t xml:space="preserve"> it is imperative that we:</w:t>
      </w:r>
    </w:p>
    <w:p w14:paraId="33210A4D" w14:textId="77777777" w:rsidR="003C0F57" w:rsidRPr="00A22C70" w:rsidRDefault="003C0F57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15ADAD1A" w14:textId="011FF49B" w:rsidR="00112C44" w:rsidRPr="00A22C70" w:rsidRDefault="00255F09" w:rsidP="006C32A0">
      <w:pPr>
        <w:pStyle w:val="ListParagraph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Understand</w:t>
      </w:r>
      <w:r w:rsidR="003D2CD5" w:rsidRPr="00A22C70">
        <w:rPr>
          <w:rFonts w:ascii="Arial" w:hAnsi="Arial" w:cs="Arial"/>
          <w:sz w:val="24"/>
          <w:szCs w:val="24"/>
          <w:lang w:val="en-GB"/>
        </w:rPr>
        <w:t xml:space="preserve"> the current state of affairs</w:t>
      </w:r>
      <w:r w:rsidR="00112C44" w:rsidRPr="00A22C70">
        <w:rPr>
          <w:rFonts w:ascii="Arial" w:hAnsi="Arial" w:cs="Arial"/>
          <w:sz w:val="24"/>
          <w:szCs w:val="24"/>
          <w:lang w:val="en-GB"/>
        </w:rPr>
        <w:t>;</w:t>
      </w:r>
    </w:p>
    <w:p w14:paraId="42D67452" w14:textId="77777777" w:rsidR="00112C44" w:rsidRPr="00A22C70" w:rsidRDefault="00765DCE" w:rsidP="006C32A0">
      <w:pPr>
        <w:pStyle w:val="ListParagraph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Identify gaps</w:t>
      </w:r>
      <w:r w:rsidR="00112C44" w:rsidRPr="00A22C70">
        <w:rPr>
          <w:rFonts w:ascii="Arial" w:hAnsi="Arial" w:cs="Arial"/>
          <w:sz w:val="24"/>
          <w:szCs w:val="24"/>
          <w:lang w:val="en-GB"/>
        </w:rPr>
        <w:t xml:space="preserve"> at the policy and implementation</w:t>
      </w:r>
      <w:r w:rsidR="003D2CD5" w:rsidRPr="00A22C70">
        <w:rPr>
          <w:rFonts w:ascii="Arial" w:hAnsi="Arial" w:cs="Arial"/>
          <w:sz w:val="24"/>
          <w:szCs w:val="24"/>
          <w:lang w:val="en-GB"/>
        </w:rPr>
        <w:t xml:space="preserve"> levels</w:t>
      </w:r>
      <w:r w:rsidR="00112C44" w:rsidRPr="00A22C70">
        <w:rPr>
          <w:rFonts w:ascii="Arial" w:hAnsi="Arial" w:cs="Arial"/>
          <w:sz w:val="24"/>
          <w:szCs w:val="24"/>
          <w:lang w:val="en-GB"/>
        </w:rPr>
        <w:t>;</w:t>
      </w:r>
    </w:p>
    <w:p w14:paraId="38393845" w14:textId="77777777" w:rsidR="00112C44" w:rsidRPr="00A22C70" w:rsidRDefault="003D2CD5" w:rsidP="006C32A0">
      <w:pPr>
        <w:pStyle w:val="ListParagraph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Review lessons learned</w:t>
      </w:r>
      <w:r w:rsidR="00112C44" w:rsidRPr="00A22C70">
        <w:rPr>
          <w:rFonts w:ascii="Arial" w:hAnsi="Arial" w:cs="Arial"/>
          <w:sz w:val="24"/>
          <w:szCs w:val="24"/>
          <w:lang w:val="en-GB"/>
        </w:rPr>
        <w:t>; and</w:t>
      </w:r>
    </w:p>
    <w:p w14:paraId="063077AD" w14:textId="77777777" w:rsidR="007D6541" w:rsidRPr="00A22C70" w:rsidRDefault="00112C44" w:rsidP="006C32A0">
      <w:pPr>
        <w:pStyle w:val="ListParagraph"/>
        <w:widowControl w:val="0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 xml:space="preserve">Suggest recommendations at the strategic and operational levels.   </w:t>
      </w:r>
    </w:p>
    <w:p w14:paraId="0C6BDBB4" w14:textId="77777777" w:rsidR="00DF021E" w:rsidRPr="00A22C70" w:rsidRDefault="00DF021E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20D8302E" w14:textId="4CE68640" w:rsidR="00112C44" w:rsidRPr="00A22C70" w:rsidRDefault="00112C44" w:rsidP="00E22F5C">
      <w:pPr>
        <w:pStyle w:val="ListParagraph"/>
        <w:widowControl w:val="0"/>
        <w:numPr>
          <w:ilvl w:val="0"/>
          <w:numId w:val="13"/>
        </w:numPr>
        <w:spacing w:after="0" w:line="360" w:lineRule="auto"/>
        <w:ind w:hanging="720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22C70">
        <w:rPr>
          <w:rFonts w:ascii="Arial" w:hAnsi="Arial" w:cs="Arial"/>
          <w:b/>
          <w:sz w:val="24"/>
          <w:szCs w:val="24"/>
          <w:u w:val="single"/>
          <w:lang w:val="en-GB"/>
        </w:rPr>
        <w:t>Format</w:t>
      </w:r>
      <w:r w:rsidR="003C0F57" w:rsidRPr="00A22C70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of the Symposium</w:t>
      </w:r>
    </w:p>
    <w:p w14:paraId="416F972B" w14:textId="77777777" w:rsidR="005F192E" w:rsidRPr="00A22C70" w:rsidRDefault="005F192E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20BD197F" w14:textId="60170DFC" w:rsidR="00112C44" w:rsidRPr="00A22C70" w:rsidRDefault="00112C44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The Government of Malaysia proposes t</w:t>
      </w:r>
      <w:r w:rsidR="00BE687D" w:rsidRPr="00A22C70">
        <w:rPr>
          <w:rFonts w:ascii="Arial" w:hAnsi="Arial" w:cs="Arial"/>
          <w:sz w:val="24"/>
          <w:szCs w:val="24"/>
          <w:lang w:val="en-GB"/>
        </w:rPr>
        <w:t>o organi</w:t>
      </w:r>
      <w:r w:rsidR="00E12DA8" w:rsidRPr="00A22C70">
        <w:rPr>
          <w:rFonts w:ascii="Arial" w:hAnsi="Arial" w:cs="Arial"/>
          <w:sz w:val="24"/>
          <w:szCs w:val="24"/>
          <w:lang w:val="en-GB"/>
        </w:rPr>
        <w:t>s</w:t>
      </w:r>
      <w:r w:rsidR="002D08AF" w:rsidRPr="00A22C70">
        <w:rPr>
          <w:rFonts w:ascii="Arial" w:hAnsi="Arial" w:cs="Arial"/>
          <w:sz w:val="24"/>
          <w:szCs w:val="24"/>
          <w:lang w:val="en-GB"/>
        </w:rPr>
        <w:t xml:space="preserve">e a </w:t>
      </w:r>
      <w:r w:rsidR="008D71EB" w:rsidRPr="00A22C70">
        <w:rPr>
          <w:rFonts w:ascii="Arial" w:hAnsi="Arial" w:cs="Arial"/>
          <w:sz w:val="24"/>
          <w:szCs w:val="24"/>
          <w:lang w:val="en-GB"/>
        </w:rPr>
        <w:t>one-and-a-</w:t>
      </w:r>
      <w:r w:rsidR="005F192E" w:rsidRPr="00A22C70">
        <w:rPr>
          <w:rFonts w:ascii="Arial" w:hAnsi="Arial" w:cs="Arial"/>
          <w:sz w:val="24"/>
          <w:szCs w:val="24"/>
          <w:lang w:val="en-GB"/>
        </w:rPr>
        <w:t xml:space="preserve">half </w:t>
      </w:r>
      <w:r w:rsidR="00255F09" w:rsidRPr="00A22C70">
        <w:rPr>
          <w:rFonts w:ascii="Arial" w:hAnsi="Arial" w:cs="Arial"/>
          <w:sz w:val="24"/>
          <w:szCs w:val="24"/>
          <w:lang w:val="en-GB"/>
        </w:rPr>
        <w:t xml:space="preserve">day </w:t>
      </w:r>
      <w:r w:rsidRPr="00A22C70">
        <w:rPr>
          <w:rFonts w:ascii="Arial" w:hAnsi="Arial" w:cs="Arial"/>
          <w:sz w:val="24"/>
          <w:szCs w:val="24"/>
          <w:lang w:val="en-GB"/>
        </w:rPr>
        <w:t>symposium for both policy-makers and practitioners in the field of counter-terrorism</w:t>
      </w:r>
      <w:r w:rsidR="0052388F" w:rsidRPr="00A22C70">
        <w:rPr>
          <w:rFonts w:ascii="Arial" w:hAnsi="Arial" w:cs="Arial"/>
          <w:sz w:val="24"/>
          <w:szCs w:val="24"/>
          <w:lang w:val="en-GB"/>
        </w:rPr>
        <w:t>.</w:t>
      </w:r>
      <w:r w:rsidR="00DF021E" w:rsidRPr="00A22C70">
        <w:rPr>
          <w:rFonts w:ascii="Arial" w:hAnsi="Arial" w:cs="Arial"/>
          <w:sz w:val="24"/>
          <w:szCs w:val="24"/>
          <w:lang w:val="en-GB"/>
        </w:rPr>
        <w:t xml:space="preserve">  </w:t>
      </w:r>
      <w:r w:rsidR="00B12912" w:rsidRPr="00A22C70">
        <w:rPr>
          <w:rFonts w:ascii="Arial" w:hAnsi="Arial" w:cs="Arial"/>
          <w:sz w:val="24"/>
          <w:szCs w:val="24"/>
          <w:lang w:val="en-GB"/>
        </w:rPr>
        <w:t>T</w:t>
      </w:r>
      <w:r w:rsidRPr="00A22C70">
        <w:rPr>
          <w:rFonts w:ascii="Arial" w:hAnsi="Arial" w:cs="Arial"/>
          <w:sz w:val="24"/>
          <w:szCs w:val="24"/>
          <w:lang w:val="en-GB"/>
        </w:rPr>
        <w:t>he subjects that would be co</w:t>
      </w:r>
      <w:r w:rsidR="002D08AF" w:rsidRPr="00A22C70">
        <w:rPr>
          <w:rFonts w:ascii="Arial" w:hAnsi="Arial" w:cs="Arial"/>
          <w:sz w:val="24"/>
          <w:szCs w:val="24"/>
          <w:lang w:val="en-GB"/>
        </w:rPr>
        <w:t>vered in this symposium include</w:t>
      </w:r>
      <w:r w:rsidRPr="00A22C70">
        <w:rPr>
          <w:rFonts w:ascii="Arial" w:hAnsi="Arial" w:cs="Arial"/>
          <w:sz w:val="24"/>
          <w:szCs w:val="24"/>
          <w:lang w:val="en-GB"/>
        </w:rPr>
        <w:t>:</w:t>
      </w:r>
    </w:p>
    <w:p w14:paraId="382F773E" w14:textId="77777777" w:rsidR="005F192E" w:rsidRPr="00A22C70" w:rsidRDefault="005F192E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26A4F74E" w14:textId="7D681B8E" w:rsidR="00602F5D" w:rsidRPr="00A22C70" w:rsidRDefault="00BE687D" w:rsidP="006C32A0">
      <w:pPr>
        <w:pStyle w:val="ListParagraph"/>
        <w:widowControl w:val="0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 xml:space="preserve">Moderation </w:t>
      </w:r>
      <w:r w:rsidR="00E12DA8" w:rsidRPr="00A22C70">
        <w:rPr>
          <w:rFonts w:ascii="Arial" w:hAnsi="Arial" w:cs="Arial"/>
          <w:sz w:val="24"/>
          <w:szCs w:val="24"/>
          <w:lang w:val="en-GB"/>
        </w:rPr>
        <w:t>and</w:t>
      </w:r>
      <w:r w:rsidR="00602F5D" w:rsidRPr="00A22C70">
        <w:rPr>
          <w:rFonts w:ascii="Arial" w:hAnsi="Arial" w:cs="Arial"/>
          <w:sz w:val="24"/>
          <w:szCs w:val="24"/>
          <w:lang w:val="en-GB"/>
        </w:rPr>
        <w:t xml:space="preserve"> Countering Extremism</w:t>
      </w:r>
      <w:r w:rsidR="008D71EB" w:rsidRPr="00A22C70">
        <w:rPr>
          <w:rFonts w:ascii="Arial" w:hAnsi="Arial" w:cs="Arial"/>
          <w:sz w:val="24"/>
          <w:szCs w:val="24"/>
          <w:lang w:val="en-GB"/>
        </w:rPr>
        <w:t>.</w:t>
      </w:r>
    </w:p>
    <w:p w14:paraId="21B04361" w14:textId="19284476" w:rsidR="00602F5D" w:rsidRPr="00A22C70" w:rsidRDefault="00602F5D" w:rsidP="006C32A0">
      <w:pPr>
        <w:pStyle w:val="ListParagraph"/>
        <w:widowControl w:val="0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Strategic Co</w:t>
      </w:r>
      <w:r w:rsidR="00BE687D" w:rsidRPr="00A22C70">
        <w:rPr>
          <w:rFonts w:ascii="Arial" w:hAnsi="Arial" w:cs="Arial"/>
          <w:sz w:val="24"/>
          <w:szCs w:val="24"/>
          <w:lang w:val="en-GB"/>
        </w:rPr>
        <w:t>mmunication and Online Radicali</w:t>
      </w:r>
      <w:r w:rsidR="00E12DA8" w:rsidRPr="00A22C70">
        <w:rPr>
          <w:rFonts w:ascii="Arial" w:hAnsi="Arial" w:cs="Arial"/>
          <w:sz w:val="24"/>
          <w:szCs w:val="24"/>
          <w:lang w:val="en-GB"/>
        </w:rPr>
        <w:t>s</w:t>
      </w:r>
      <w:r w:rsidRPr="00A22C70">
        <w:rPr>
          <w:rFonts w:ascii="Arial" w:hAnsi="Arial" w:cs="Arial"/>
          <w:sz w:val="24"/>
          <w:szCs w:val="24"/>
          <w:lang w:val="en-GB"/>
        </w:rPr>
        <w:t>ation</w:t>
      </w:r>
      <w:r w:rsidR="008D71EB" w:rsidRPr="00A22C70">
        <w:rPr>
          <w:rFonts w:ascii="Arial" w:hAnsi="Arial" w:cs="Arial"/>
          <w:sz w:val="24"/>
          <w:szCs w:val="24"/>
          <w:lang w:val="en-GB"/>
        </w:rPr>
        <w:t>.</w:t>
      </w:r>
    </w:p>
    <w:p w14:paraId="0215A421" w14:textId="2E568070" w:rsidR="00602F5D" w:rsidRPr="00A22C70" w:rsidRDefault="00602F5D" w:rsidP="006C32A0">
      <w:pPr>
        <w:pStyle w:val="ListParagraph"/>
        <w:widowControl w:val="0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Dealing with Foreign Terrorist Fighters (FTF</w:t>
      </w:r>
      <w:r w:rsidR="00A22C70" w:rsidRPr="00A22C70">
        <w:rPr>
          <w:rFonts w:ascii="Arial" w:hAnsi="Arial" w:cs="Arial"/>
          <w:sz w:val="24"/>
          <w:szCs w:val="24"/>
          <w:lang w:val="en-GB"/>
        </w:rPr>
        <w:t>)</w:t>
      </w:r>
      <w:r w:rsidR="00A22C70">
        <w:rPr>
          <w:rFonts w:ascii="Arial" w:hAnsi="Arial" w:cs="Arial"/>
          <w:sz w:val="24"/>
          <w:szCs w:val="24"/>
          <w:lang w:val="en-GB"/>
        </w:rPr>
        <w:t>.</w:t>
      </w:r>
    </w:p>
    <w:p w14:paraId="134628D5" w14:textId="4E362C79" w:rsidR="00602F5D" w:rsidRPr="00A22C70" w:rsidRDefault="00602F5D" w:rsidP="006C32A0">
      <w:pPr>
        <w:pStyle w:val="ListParagraph"/>
        <w:widowControl w:val="0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 xml:space="preserve">The Science </w:t>
      </w:r>
      <w:r w:rsidR="00B94F29" w:rsidRPr="00A22C70">
        <w:rPr>
          <w:rFonts w:ascii="Arial" w:hAnsi="Arial" w:cs="Arial"/>
          <w:sz w:val="24"/>
          <w:szCs w:val="24"/>
          <w:lang w:val="en-GB"/>
        </w:rPr>
        <w:t xml:space="preserve">of </w:t>
      </w:r>
      <w:r w:rsidRPr="00A22C70">
        <w:rPr>
          <w:rFonts w:ascii="Arial" w:hAnsi="Arial" w:cs="Arial"/>
          <w:color w:val="000000" w:themeColor="text1"/>
          <w:sz w:val="24"/>
          <w:szCs w:val="24"/>
          <w:lang w:val="en-GB"/>
        </w:rPr>
        <w:t>Rehabilitation and the Art of Reint</w:t>
      </w:r>
      <w:r w:rsidR="00BE687D" w:rsidRPr="00A22C70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egration </w:t>
      </w:r>
      <w:proofErr w:type="gramStart"/>
      <w:r w:rsidR="00BE687D" w:rsidRPr="00A22C70">
        <w:rPr>
          <w:rFonts w:ascii="Arial" w:hAnsi="Arial" w:cs="Arial"/>
          <w:color w:val="000000" w:themeColor="text1"/>
          <w:sz w:val="24"/>
          <w:szCs w:val="24"/>
          <w:lang w:val="en-GB"/>
        </w:rPr>
        <w:t>In</w:t>
      </w:r>
      <w:proofErr w:type="gramEnd"/>
      <w:r w:rsidR="00BE687D" w:rsidRPr="00A22C70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Countering Radicali</w:t>
      </w:r>
      <w:r w:rsidR="00E12DA8" w:rsidRPr="00A22C70">
        <w:rPr>
          <w:rFonts w:ascii="Arial" w:hAnsi="Arial" w:cs="Arial"/>
          <w:color w:val="000000" w:themeColor="text1"/>
          <w:sz w:val="24"/>
          <w:szCs w:val="24"/>
          <w:lang w:val="en-GB"/>
        </w:rPr>
        <w:t>s</w:t>
      </w:r>
      <w:r w:rsidRPr="00A22C70">
        <w:rPr>
          <w:rFonts w:ascii="Arial" w:hAnsi="Arial" w:cs="Arial"/>
          <w:color w:val="000000" w:themeColor="text1"/>
          <w:sz w:val="24"/>
          <w:szCs w:val="24"/>
          <w:lang w:val="en-GB"/>
        </w:rPr>
        <w:t>ation</w:t>
      </w:r>
      <w:r w:rsidR="008D71EB" w:rsidRPr="00A22C70">
        <w:rPr>
          <w:rFonts w:ascii="Arial" w:hAnsi="Arial" w:cs="Arial"/>
          <w:color w:val="000000" w:themeColor="text1"/>
          <w:sz w:val="24"/>
          <w:szCs w:val="24"/>
          <w:lang w:val="en-GB"/>
        </w:rPr>
        <w:t>.</w:t>
      </w:r>
    </w:p>
    <w:p w14:paraId="0599389E" w14:textId="3A257352" w:rsidR="00602F5D" w:rsidRPr="00A22C70" w:rsidRDefault="00A22C70" w:rsidP="006C32A0">
      <w:pPr>
        <w:pStyle w:val="ListParagraph"/>
        <w:widowControl w:val="0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Community Engagement.</w:t>
      </w:r>
    </w:p>
    <w:p w14:paraId="621DC995" w14:textId="465FCFD6" w:rsidR="00EB5DA2" w:rsidRPr="00A22C70" w:rsidRDefault="00EB5DA2" w:rsidP="006C32A0">
      <w:pPr>
        <w:pStyle w:val="ListParagraph"/>
        <w:widowControl w:val="0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 xml:space="preserve">Countering </w:t>
      </w:r>
      <w:r w:rsidR="00873DF7" w:rsidRPr="00A22C70">
        <w:rPr>
          <w:rFonts w:ascii="Arial" w:hAnsi="Arial" w:cs="Arial"/>
          <w:sz w:val="24"/>
          <w:szCs w:val="24"/>
          <w:lang w:val="en-GB"/>
        </w:rPr>
        <w:t>t</w:t>
      </w:r>
      <w:r w:rsidR="00A22C70">
        <w:rPr>
          <w:rFonts w:ascii="Arial" w:hAnsi="Arial" w:cs="Arial"/>
          <w:sz w:val="24"/>
          <w:szCs w:val="24"/>
          <w:lang w:val="en-GB"/>
        </w:rPr>
        <w:t>he Narrative.</w:t>
      </w:r>
    </w:p>
    <w:p w14:paraId="2C5A597A" w14:textId="77777777" w:rsidR="006C32A0" w:rsidRPr="00A22C70" w:rsidRDefault="006C32A0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3113F78E" w14:textId="56D67A13" w:rsidR="00E402F2" w:rsidRPr="00A22C70" w:rsidRDefault="00A22C70" w:rsidP="00E22F5C">
      <w:pPr>
        <w:pStyle w:val="ListParagraph"/>
        <w:widowControl w:val="0"/>
        <w:numPr>
          <w:ilvl w:val="0"/>
          <w:numId w:val="13"/>
        </w:numPr>
        <w:spacing w:after="0" w:line="360" w:lineRule="auto"/>
        <w:ind w:hanging="720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22C70">
        <w:rPr>
          <w:rFonts w:ascii="Arial" w:hAnsi="Arial" w:cs="Arial"/>
          <w:b/>
          <w:sz w:val="24"/>
          <w:szCs w:val="24"/>
          <w:u w:val="single"/>
          <w:lang w:val="en-GB"/>
        </w:rPr>
        <w:t>Co-</w:t>
      </w:r>
      <w:r w:rsidR="00E402F2" w:rsidRPr="00A22C70">
        <w:rPr>
          <w:rFonts w:ascii="Arial" w:hAnsi="Arial" w:cs="Arial"/>
          <w:b/>
          <w:sz w:val="24"/>
          <w:szCs w:val="24"/>
          <w:u w:val="single"/>
          <w:lang w:val="en-GB"/>
        </w:rPr>
        <w:t>Sponsorship</w:t>
      </w:r>
    </w:p>
    <w:p w14:paraId="2167AC43" w14:textId="77777777" w:rsidR="00E402F2" w:rsidRPr="00A22C70" w:rsidRDefault="00E402F2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6BE74CB3" w14:textId="2652E1CB" w:rsidR="00E402F2" w:rsidRPr="00A22C70" w:rsidRDefault="00A22C70" w:rsidP="00A22C70">
      <w:pPr>
        <w:widowControl w:val="0"/>
        <w:spacing w:after="0" w:line="360" w:lineRule="auto"/>
        <w:contextualSpacing/>
        <w:jc w:val="both"/>
        <w:rPr>
          <w:rFonts w:ascii="Arial" w:hAnsi="Arial" w:cs="Arial"/>
          <w:i/>
          <w:color w:val="FF000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ASEM Member Partners who are interested to co-sponsor this symposium are welcome to comment on the concept and programme. Co-sponsors are also welcome to provide speakers on the suggested topics in Section D.</w:t>
      </w:r>
    </w:p>
    <w:p w14:paraId="214840B6" w14:textId="77777777" w:rsidR="00E402F2" w:rsidRPr="00A22C70" w:rsidRDefault="00E402F2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color w:val="FF0000"/>
          <w:sz w:val="24"/>
          <w:szCs w:val="24"/>
          <w:lang w:val="en-GB"/>
        </w:rPr>
      </w:pPr>
    </w:p>
    <w:p w14:paraId="0215F8DD" w14:textId="09916577" w:rsidR="00DB1FDA" w:rsidRPr="00A22C70" w:rsidRDefault="000B09F4" w:rsidP="00E22F5C">
      <w:pPr>
        <w:pStyle w:val="ListParagraph"/>
        <w:widowControl w:val="0"/>
        <w:numPr>
          <w:ilvl w:val="0"/>
          <w:numId w:val="13"/>
        </w:numPr>
        <w:spacing w:after="0" w:line="360" w:lineRule="auto"/>
        <w:ind w:hanging="720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bookmarkStart w:id="0" w:name="_GoBack"/>
      <w:bookmarkEnd w:id="0"/>
      <w:r w:rsidRPr="00A22C70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Other </w:t>
      </w:r>
      <w:r w:rsidR="00B67084" w:rsidRPr="00A22C70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Relevant </w:t>
      </w:r>
      <w:r w:rsidRPr="00A22C70">
        <w:rPr>
          <w:rFonts w:ascii="Arial" w:hAnsi="Arial" w:cs="Arial"/>
          <w:b/>
          <w:sz w:val="24"/>
          <w:szCs w:val="24"/>
          <w:u w:val="single"/>
          <w:lang w:val="en-GB"/>
        </w:rPr>
        <w:t>Information</w:t>
      </w:r>
    </w:p>
    <w:p w14:paraId="0FFE466A" w14:textId="77777777" w:rsidR="005F192E" w:rsidRPr="00A22C70" w:rsidRDefault="005F192E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1FF8E485" w14:textId="0A5C9641" w:rsidR="0052388F" w:rsidRPr="00A22C70" w:rsidRDefault="00765DCE" w:rsidP="00FA762F">
      <w:pPr>
        <w:pStyle w:val="ListParagraph"/>
        <w:widowControl w:val="0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 xml:space="preserve">Participants of the </w:t>
      </w:r>
      <w:r w:rsidR="00A22C70">
        <w:rPr>
          <w:rFonts w:ascii="Arial" w:hAnsi="Arial" w:cs="Arial"/>
          <w:sz w:val="24"/>
          <w:szCs w:val="24"/>
          <w:lang w:val="en-GB"/>
        </w:rPr>
        <w:t>s</w:t>
      </w:r>
      <w:r w:rsidR="0063103C" w:rsidRPr="00A22C70">
        <w:rPr>
          <w:rFonts w:ascii="Arial" w:hAnsi="Arial" w:cs="Arial"/>
          <w:sz w:val="24"/>
          <w:szCs w:val="24"/>
          <w:lang w:val="en-GB"/>
        </w:rPr>
        <w:t>ymposium</w:t>
      </w:r>
      <w:r w:rsidRPr="00A22C70">
        <w:rPr>
          <w:rFonts w:ascii="Arial" w:hAnsi="Arial" w:cs="Arial"/>
          <w:sz w:val="24"/>
          <w:szCs w:val="24"/>
          <w:lang w:val="en-GB"/>
        </w:rPr>
        <w:t xml:space="preserve"> will comprise</w:t>
      </w:r>
      <w:r w:rsidR="00432563"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0B09F4" w:rsidRPr="00A22C70">
        <w:rPr>
          <w:rFonts w:ascii="Arial" w:hAnsi="Arial" w:cs="Arial"/>
          <w:sz w:val="24"/>
          <w:szCs w:val="24"/>
          <w:lang w:val="en-GB"/>
        </w:rPr>
        <w:t>policy makers, law enforcement officers and counter terrorism experts engaged in the fig</w:t>
      </w:r>
      <w:r w:rsidR="005F192E" w:rsidRPr="00A22C70">
        <w:rPr>
          <w:rFonts w:ascii="Arial" w:hAnsi="Arial" w:cs="Arial"/>
          <w:sz w:val="24"/>
          <w:szCs w:val="24"/>
          <w:lang w:val="en-GB"/>
        </w:rPr>
        <w:t>ht against terrorism from ASEM M</w:t>
      </w:r>
      <w:r w:rsidR="000B09F4" w:rsidRPr="00A22C70">
        <w:rPr>
          <w:rFonts w:ascii="Arial" w:hAnsi="Arial" w:cs="Arial"/>
          <w:sz w:val="24"/>
          <w:szCs w:val="24"/>
          <w:lang w:val="en-GB"/>
        </w:rPr>
        <w:t xml:space="preserve">ember </w:t>
      </w:r>
      <w:r w:rsidR="005F192E" w:rsidRPr="00A22C70">
        <w:rPr>
          <w:rFonts w:ascii="Arial" w:hAnsi="Arial" w:cs="Arial"/>
          <w:sz w:val="24"/>
          <w:szCs w:val="24"/>
          <w:lang w:val="en-GB"/>
        </w:rPr>
        <w:t>Partners</w:t>
      </w:r>
      <w:r w:rsidR="00A22C70">
        <w:rPr>
          <w:rFonts w:ascii="Arial" w:hAnsi="Arial" w:cs="Arial"/>
          <w:sz w:val="24"/>
          <w:szCs w:val="24"/>
          <w:lang w:val="en-GB"/>
        </w:rPr>
        <w:t>. The s</w:t>
      </w:r>
      <w:r w:rsidR="000B09F4" w:rsidRPr="00A22C70">
        <w:rPr>
          <w:rFonts w:ascii="Arial" w:hAnsi="Arial" w:cs="Arial"/>
          <w:sz w:val="24"/>
          <w:szCs w:val="24"/>
          <w:lang w:val="en-GB"/>
        </w:rPr>
        <w:t>ymposium is not op</w:t>
      </w:r>
      <w:r w:rsidRPr="00A22C70">
        <w:rPr>
          <w:rFonts w:ascii="Arial" w:hAnsi="Arial" w:cs="Arial"/>
          <w:sz w:val="24"/>
          <w:szCs w:val="24"/>
          <w:lang w:val="en-GB"/>
        </w:rPr>
        <w:t xml:space="preserve">en to the general public or </w:t>
      </w:r>
      <w:r w:rsidR="000B09F4" w:rsidRPr="00A22C70">
        <w:rPr>
          <w:rFonts w:ascii="Arial" w:hAnsi="Arial" w:cs="Arial"/>
          <w:sz w:val="24"/>
          <w:szCs w:val="24"/>
          <w:lang w:val="en-GB"/>
        </w:rPr>
        <w:t xml:space="preserve">the </w:t>
      </w:r>
      <w:r w:rsidR="005B5C19" w:rsidRPr="00A22C70">
        <w:rPr>
          <w:rFonts w:ascii="Arial" w:hAnsi="Arial" w:cs="Arial"/>
          <w:sz w:val="24"/>
          <w:szCs w:val="24"/>
          <w:lang w:val="en-GB"/>
        </w:rPr>
        <w:lastRenderedPageBreak/>
        <w:t>media</w:t>
      </w:r>
      <w:r w:rsidR="000B09F4" w:rsidRPr="00A22C70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2A637892" w14:textId="3083BEF9" w:rsidR="0052388F" w:rsidRPr="00A22C70" w:rsidRDefault="000B09F4" w:rsidP="00FA762F">
      <w:pPr>
        <w:pStyle w:val="ListParagraph"/>
        <w:widowControl w:val="0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 xml:space="preserve">The </w:t>
      </w:r>
      <w:r w:rsidR="00432563" w:rsidRPr="00A22C70">
        <w:rPr>
          <w:rFonts w:ascii="Arial" w:hAnsi="Arial" w:cs="Arial"/>
          <w:sz w:val="24"/>
          <w:szCs w:val="24"/>
          <w:lang w:val="en-GB"/>
        </w:rPr>
        <w:t>format</w:t>
      </w:r>
      <w:r w:rsidR="00A22C70">
        <w:rPr>
          <w:rFonts w:ascii="Arial" w:hAnsi="Arial" w:cs="Arial"/>
          <w:sz w:val="24"/>
          <w:szCs w:val="24"/>
          <w:lang w:val="en-GB"/>
        </w:rPr>
        <w:t xml:space="preserve"> of the s</w:t>
      </w:r>
      <w:r w:rsidRPr="00A22C70">
        <w:rPr>
          <w:rFonts w:ascii="Arial" w:hAnsi="Arial" w:cs="Arial"/>
          <w:sz w:val="24"/>
          <w:szCs w:val="24"/>
          <w:lang w:val="en-GB"/>
        </w:rPr>
        <w:t>ymp</w:t>
      </w:r>
      <w:r w:rsidR="00255F09" w:rsidRPr="00A22C70">
        <w:rPr>
          <w:rFonts w:ascii="Arial" w:hAnsi="Arial" w:cs="Arial"/>
          <w:sz w:val="24"/>
          <w:szCs w:val="24"/>
          <w:lang w:val="en-GB"/>
        </w:rPr>
        <w:t xml:space="preserve">osium will be lecture-based with </w:t>
      </w:r>
      <w:r w:rsidRPr="00A22C70">
        <w:rPr>
          <w:rFonts w:ascii="Arial" w:hAnsi="Arial" w:cs="Arial"/>
          <w:sz w:val="24"/>
          <w:szCs w:val="24"/>
          <w:lang w:val="en-GB"/>
        </w:rPr>
        <w:t xml:space="preserve">panel discussions. </w:t>
      </w:r>
    </w:p>
    <w:p w14:paraId="451530A3" w14:textId="45179198" w:rsidR="0052388F" w:rsidRPr="00A22C70" w:rsidRDefault="007D6541" w:rsidP="00FA762F">
      <w:pPr>
        <w:pStyle w:val="ListParagraph"/>
        <w:widowControl w:val="0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The l</w:t>
      </w:r>
      <w:r w:rsidR="000B09F4" w:rsidRPr="00A22C70">
        <w:rPr>
          <w:rFonts w:ascii="Arial" w:hAnsi="Arial" w:cs="Arial"/>
          <w:sz w:val="24"/>
          <w:szCs w:val="24"/>
          <w:lang w:val="en-GB"/>
        </w:rPr>
        <w:t>anguage of the lect</w:t>
      </w:r>
      <w:r w:rsidR="00255F09" w:rsidRPr="00A22C70">
        <w:rPr>
          <w:rFonts w:ascii="Arial" w:hAnsi="Arial" w:cs="Arial"/>
          <w:sz w:val="24"/>
          <w:szCs w:val="24"/>
          <w:lang w:val="en-GB"/>
        </w:rPr>
        <w:t xml:space="preserve">ures and discussions will be </w:t>
      </w:r>
      <w:r w:rsidR="000B09F4" w:rsidRPr="00A22C70">
        <w:rPr>
          <w:rFonts w:ascii="Arial" w:hAnsi="Arial" w:cs="Arial"/>
          <w:sz w:val="24"/>
          <w:szCs w:val="24"/>
          <w:lang w:val="en-GB"/>
        </w:rPr>
        <w:t>English.</w:t>
      </w:r>
    </w:p>
    <w:p w14:paraId="58F7AE83" w14:textId="7ADAB5B1" w:rsidR="0052388F" w:rsidRPr="00A22C70" w:rsidRDefault="000B09F4" w:rsidP="00FA762F">
      <w:pPr>
        <w:pStyle w:val="ListParagraph"/>
        <w:widowControl w:val="0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Participa</w:t>
      </w:r>
      <w:r w:rsidR="00255F09" w:rsidRPr="00A22C70">
        <w:rPr>
          <w:rFonts w:ascii="Arial" w:hAnsi="Arial" w:cs="Arial"/>
          <w:sz w:val="24"/>
          <w:szCs w:val="24"/>
          <w:lang w:val="en-GB"/>
        </w:rPr>
        <w:t>nts are expected to bear travelling and accommodation expenses.</w:t>
      </w:r>
    </w:p>
    <w:p w14:paraId="30EEB481" w14:textId="0B4F24C4" w:rsidR="000B09F4" w:rsidRPr="00A22C70" w:rsidRDefault="000B09F4" w:rsidP="00FA762F">
      <w:pPr>
        <w:pStyle w:val="ListParagraph"/>
        <w:widowControl w:val="0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GB"/>
        </w:rPr>
      </w:pPr>
      <w:r w:rsidRPr="00A22C70">
        <w:rPr>
          <w:rFonts w:ascii="Arial" w:hAnsi="Arial" w:cs="Arial"/>
          <w:sz w:val="24"/>
          <w:szCs w:val="24"/>
          <w:lang w:val="en-GB"/>
        </w:rPr>
        <w:t>The Southeast Asia Regional Centre for Counter-Terrorism (SEARCCT), Ministry of Foreign Affairs</w:t>
      </w:r>
      <w:r w:rsidR="00BB00E7" w:rsidRPr="00A22C70">
        <w:rPr>
          <w:rFonts w:ascii="Arial" w:hAnsi="Arial" w:cs="Arial"/>
          <w:sz w:val="24"/>
          <w:szCs w:val="24"/>
          <w:lang w:val="en-GB"/>
        </w:rPr>
        <w:t xml:space="preserve">, </w:t>
      </w:r>
      <w:r w:rsidR="0000100F" w:rsidRPr="00A22C70">
        <w:rPr>
          <w:rFonts w:ascii="Arial" w:hAnsi="Arial" w:cs="Arial"/>
          <w:sz w:val="24"/>
          <w:szCs w:val="24"/>
          <w:lang w:val="en-GB"/>
        </w:rPr>
        <w:t>Malaysia</w:t>
      </w:r>
      <w:r w:rsidR="00F035C8" w:rsidRPr="00A22C70">
        <w:rPr>
          <w:rFonts w:ascii="Arial" w:hAnsi="Arial" w:cs="Arial"/>
          <w:sz w:val="24"/>
          <w:szCs w:val="24"/>
          <w:lang w:val="en-GB"/>
        </w:rPr>
        <w:t>,</w:t>
      </w:r>
      <w:r w:rsidRPr="00A22C70">
        <w:rPr>
          <w:rFonts w:ascii="Arial" w:hAnsi="Arial" w:cs="Arial"/>
          <w:sz w:val="24"/>
          <w:szCs w:val="24"/>
          <w:lang w:val="en-GB"/>
        </w:rPr>
        <w:t xml:space="preserve"> </w:t>
      </w:r>
      <w:r w:rsidR="00B67084" w:rsidRPr="00A22C70">
        <w:rPr>
          <w:rFonts w:ascii="Arial" w:hAnsi="Arial" w:cs="Arial"/>
          <w:sz w:val="24"/>
          <w:szCs w:val="24"/>
          <w:lang w:val="en-GB"/>
        </w:rPr>
        <w:t>in collaboration with the ASEM</w:t>
      </w:r>
      <w:r w:rsidR="002A0622" w:rsidRPr="00A22C70">
        <w:rPr>
          <w:rFonts w:ascii="Arial" w:hAnsi="Arial" w:cs="Arial"/>
          <w:sz w:val="24"/>
          <w:szCs w:val="24"/>
          <w:lang w:val="en-GB"/>
        </w:rPr>
        <w:t xml:space="preserve"> Contact Point for Malaysia </w:t>
      </w:r>
      <w:r w:rsidRPr="00A22C70">
        <w:rPr>
          <w:rFonts w:ascii="Arial" w:hAnsi="Arial" w:cs="Arial"/>
          <w:sz w:val="24"/>
          <w:szCs w:val="24"/>
          <w:lang w:val="en-GB"/>
        </w:rPr>
        <w:t>wi</w:t>
      </w:r>
      <w:r w:rsidR="00126455" w:rsidRPr="00A22C70">
        <w:rPr>
          <w:rFonts w:ascii="Arial" w:hAnsi="Arial" w:cs="Arial"/>
          <w:sz w:val="24"/>
          <w:szCs w:val="24"/>
          <w:lang w:val="en-GB"/>
        </w:rPr>
        <w:t xml:space="preserve">ll </w:t>
      </w:r>
      <w:r w:rsidR="00BE687D" w:rsidRPr="00A22C70">
        <w:rPr>
          <w:rFonts w:ascii="Arial" w:hAnsi="Arial" w:cs="Arial"/>
          <w:sz w:val="24"/>
          <w:szCs w:val="24"/>
          <w:lang w:val="en-GB"/>
        </w:rPr>
        <w:t>jointly organi</w:t>
      </w:r>
      <w:r w:rsidR="00E12DA8" w:rsidRPr="00A22C70">
        <w:rPr>
          <w:rFonts w:ascii="Arial" w:hAnsi="Arial" w:cs="Arial"/>
          <w:sz w:val="24"/>
          <w:szCs w:val="24"/>
          <w:lang w:val="en-GB"/>
        </w:rPr>
        <w:t>s</w:t>
      </w:r>
      <w:r w:rsidR="00BE687D" w:rsidRPr="00A22C70">
        <w:rPr>
          <w:rFonts w:ascii="Arial" w:hAnsi="Arial" w:cs="Arial"/>
          <w:sz w:val="24"/>
          <w:szCs w:val="24"/>
          <w:lang w:val="en-GB"/>
        </w:rPr>
        <w:t xml:space="preserve">e </w:t>
      </w:r>
      <w:r w:rsidRPr="00A22C70">
        <w:rPr>
          <w:rFonts w:ascii="Arial" w:hAnsi="Arial" w:cs="Arial"/>
          <w:sz w:val="24"/>
          <w:szCs w:val="24"/>
          <w:lang w:val="en-GB"/>
        </w:rPr>
        <w:t xml:space="preserve">the </w:t>
      </w:r>
      <w:r w:rsidR="00A22C70">
        <w:rPr>
          <w:rFonts w:ascii="Arial" w:hAnsi="Arial" w:cs="Arial"/>
          <w:sz w:val="24"/>
          <w:szCs w:val="24"/>
          <w:lang w:val="en-GB"/>
        </w:rPr>
        <w:t>s</w:t>
      </w:r>
      <w:r w:rsidR="0063103C" w:rsidRPr="00A22C70">
        <w:rPr>
          <w:rFonts w:ascii="Arial" w:hAnsi="Arial" w:cs="Arial"/>
          <w:sz w:val="24"/>
          <w:szCs w:val="24"/>
          <w:lang w:val="en-GB"/>
        </w:rPr>
        <w:t>ymposium</w:t>
      </w:r>
      <w:r w:rsidRPr="00A22C70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508F7554" w14:textId="77777777" w:rsidR="00BF0902" w:rsidRPr="00A22C70" w:rsidRDefault="00BF0902" w:rsidP="00FA762F">
      <w:pPr>
        <w:widowControl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sectPr w:rsidR="00BF0902" w:rsidRPr="00A22C70" w:rsidSect="00FA762F">
      <w:footerReference w:type="default" r:id="rId9"/>
      <w:pgSz w:w="11907" w:h="16839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2CFA6" w14:textId="77777777" w:rsidR="00B82E77" w:rsidRDefault="00B82E77" w:rsidP="007D6541">
      <w:pPr>
        <w:spacing w:after="0" w:line="240" w:lineRule="auto"/>
      </w:pPr>
      <w:r>
        <w:separator/>
      </w:r>
    </w:p>
  </w:endnote>
  <w:endnote w:type="continuationSeparator" w:id="0">
    <w:p w14:paraId="0A026370" w14:textId="77777777" w:rsidR="00B82E77" w:rsidRDefault="00B82E77" w:rsidP="007D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4501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28468EA" w14:textId="1A9EE58D" w:rsidR="00A849FF" w:rsidRPr="00FA762F" w:rsidRDefault="00A849F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FA762F">
          <w:rPr>
            <w:rFonts w:ascii="Arial" w:hAnsi="Arial" w:cs="Arial"/>
            <w:sz w:val="24"/>
            <w:szCs w:val="24"/>
          </w:rPr>
          <w:fldChar w:fldCharType="begin"/>
        </w:r>
        <w:r w:rsidRPr="00FA762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FA762F">
          <w:rPr>
            <w:rFonts w:ascii="Arial" w:hAnsi="Arial" w:cs="Arial"/>
            <w:sz w:val="24"/>
            <w:szCs w:val="24"/>
          </w:rPr>
          <w:fldChar w:fldCharType="separate"/>
        </w:r>
        <w:r w:rsidR="00E22F5C">
          <w:rPr>
            <w:rFonts w:ascii="Arial" w:hAnsi="Arial" w:cs="Arial"/>
            <w:noProof/>
            <w:sz w:val="24"/>
            <w:szCs w:val="24"/>
          </w:rPr>
          <w:t>4</w:t>
        </w:r>
        <w:r w:rsidRPr="00FA762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DC49AB2" w14:textId="77777777" w:rsidR="00A849FF" w:rsidRDefault="00A849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61984" w14:textId="77777777" w:rsidR="00B82E77" w:rsidRDefault="00B82E77" w:rsidP="007D6541">
      <w:pPr>
        <w:spacing w:after="0" w:line="240" w:lineRule="auto"/>
      </w:pPr>
      <w:r>
        <w:separator/>
      </w:r>
    </w:p>
  </w:footnote>
  <w:footnote w:type="continuationSeparator" w:id="0">
    <w:p w14:paraId="2380D39B" w14:textId="77777777" w:rsidR="00B82E77" w:rsidRDefault="00B82E77" w:rsidP="007D6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B5913"/>
    <w:multiLevelType w:val="hybridMultilevel"/>
    <w:tmpl w:val="D0BC4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97770"/>
    <w:multiLevelType w:val="hybridMultilevel"/>
    <w:tmpl w:val="C3367A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191F3A"/>
    <w:multiLevelType w:val="hybridMultilevel"/>
    <w:tmpl w:val="72BAB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123CD"/>
    <w:multiLevelType w:val="hybridMultilevel"/>
    <w:tmpl w:val="E4448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E1A97"/>
    <w:multiLevelType w:val="hybridMultilevel"/>
    <w:tmpl w:val="222EA792"/>
    <w:lvl w:ilvl="0" w:tplc="E6805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84AF4"/>
    <w:multiLevelType w:val="hybridMultilevel"/>
    <w:tmpl w:val="6BC255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E0400"/>
    <w:multiLevelType w:val="hybridMultilevel"/>
    <w:tmpl w:val="D506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3A7E"/>
    <w:multiLevelType w:val="hybridMultilevel"/>
    <w:tmpl w:val="6422D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75AE0"/>
    <w:multiLevelType w:val="hybridMultilevel"/>
    <w:tmpl w:val="0A943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8400B8"/>
    <w:multiLevelType w:val="hybridMultilevel"/>
    <w:tmpl w:val="7F08E2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57A04"/>
    <w:multiLevelType w:val="hybridMultilevel"/>
    <w:tmpl w:val="CFB4C1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C007B8"/>
    <w:multiLevelType w:val="hybridMultilevel"/>
    <w:tmpl w:val="16AC177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A07467"/>
    <w:multiLevelType w:val="hybridMultilevel"/>
    <w:tmpl w:val="E4927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9"/>
    <w:rsid w:val="0000100F"/>
    <w:rsid w:val="0000256D"/>
    <w:rsid w:val="00061992"/>
    <w:rsid w:val="00065D35"/>
    <w:rsid w:val="000778EA"/>
    <w:rsid w:val="000B09F4"/>
    <w:rsid w:val="000C2B7C"/>
    <w:rsid w:val="000C6BDE"/>
    <w:rsid w:val="000E03CC"/>
    <w:rsid w:val="000F2CBD"/>
    <w:rsid w:val="00112C44"/>
    <w:rsid w:val="001206E3"/>
    <w:rsid w:val="00126455"/>
    <w:rsid w:val="00157A6A"/>
    <w:rsid w:val="00183242"/>
    <w:rsid w:val="001D598D"/>
    <w:rsid w:val="001F3F7B"/>
    <w:rsid w:val="00237267"/>
    <w:rsid w:val="002453E7"/>
    <w:rsid w:val="00255F09"/>
    <w:rsid w:val="002608DC"/>
    <w:rsid w:val="002A0622"/>
    <w:rsid w:val="002B3F37"/>
    <w:rsid w:val="002D08AF"/>
    <w:rsid w:val="002D18BF"/>
    <w:rsid w:val="002E048E"/>
    <w:rsid w:val="002F266E"/>
    <w:rsid w:val="0030167E"/>
    <w:rsid w:val="00317CB3"/>
    <w:rsid w:val="00321AF8"/>
    <w:rsid w:val="00322ABA"/>
    <w:rsid w:val="00333B71"/>
    <w:rsid w:val="003632C7"/>
    <w:rsid w:val="0036754B"/>
    <w:rsid w:val="00374662"/>
    <w:rsid w:val="003B0310"/>
    <w:rsid w:val="003C0F57"/>
    <w:rsid w:val="003D148F"/>
    <w:rsid w:val="003D2CD5"/>
    <w:rsid w:val="00432563"/>
    <w:rsid w:val="00497BC8"/>
    <w:rsid w:val="004C663C"/>
    <w:rsid w:val="004D04F1"/>
    <w:rsid w:val="004D09D4"/>
    <w:rsid w:val="004E65C9"/>
    <w:rsid w:val="005212EE"/>
    <w:rsid w:val="0052388F"/>
    <w:rsid w:val="00563136"/>
    <w:rsid w:val="00564067"/>
    <w:rsid w:val="0058414F"/>
    <w:rsid w:val="005B5C19"/>
    <w:rsid w:val="005C2222"/>
    <w:rsid w:val="005C45E6"/>
    <w:rsid w:val="005E13DF"/>
    <w:rsid w:val="005E2F97"/>
    <w:rsid w:val="005E7331"/>
    <w:rsid w:val="005F192E"/>
    <w:rsid w:val="005F4247"/>
    <w:rsid w:val="00602F5D"/>
    <w:rsid w:val="00626A5F"/>
    <w:rsid w:val="0063103C"/>
    <w:rsid w:val="006B07DB"/>
    <w:rsid w:val="006B7FCE"/>
    <w:rsid w:val="006C32A0"/>
    <w:rsid w:val="006C7952"/>
    <w:rsid w:val="006D7F84"/>
    <w:rsid w:val="006E5C14"/>
    <w:rsid w:val="00715D92"/>
    <w:rsid w:val="007247A6"/>
    <w:rsid w:val="00726416"/>
    <w:rsid w:val="00750FE4"/>
    <w:rsid w:val="00765DCE"/>
    <w:rsid w:val="00785D56"/>
    <w:rsid w:val="007A0782"/>
    <w:rsid w:val="007B0B49"/>
    <w:rsid w:val="007B675C"/>
    <w:rsid w:val="007C3B4A"/>
    <w:rsid w:val="007C64BF"/>
    <w:rsid w:val="007D6541"/>
    <w:rsid w:val="007F58FA"/>
    <w:rsid w:val="00803D5A"/>
    <w:rsid w:val="00842CA2"/>
    <w:rsid w:val="008442FA"/>
    <w:rsid w:val="008459C5"/>
    <w:rsid w:val="00871118"/>
    <w:rsid w:val="00873DF7"/>
    <w:rsid w:val="0087780E"/>
    <w:rsid w:val="00882D30"/>
    <w:rsid w:val="008B2E28"/>
    <w:rsid w:val="008B384F"/>
    <w:rsid w:val="008D71EB"/>
    <w:rsid w:val="00926DF8"/>
    <w:rsid w:val="009313EA"/>
    <w:rsid w:val="009A7326"/>
    <w:rsid w:val="00A01DC8"/>
    <w:rsid w:val="00A14F0E"/>
    <w:rsid w:val="00A22C70"/>
    <w:rsid w:val="00A632E5"/>
    <w:rsid w:val="00A66795"/>
    <w:rsid w:val="00A84696"/>
    <w:rsid w:val="00A849FF"/>
    <w:rsid w:val="00A85FB9"/>
    <w:rsid w:val="00AA1CDC"/>
    <w:rsid w:val="00AA629F"/>
    <w:rsid w:val="00AC27F1"/>
    <w:rsid w:val="00AC5A0F"/>
    <w:rsid w:val="00AC7696"/>
    <w:rsid w:val="00AD4D9E"/>
    <w:rsid w:val="00B12912"/>
    <w:rsid w:val="00B245B4"/>
    <w:rsid w:val="00B26E90"/>
    <w:rsid w:val="00B4138C"/>
    <w:rsid w:val="00B46737"/>
    <w:rsid w:val="00B67084"/>
    <w:rsid w:val="00B752E9"/>
    <w:rsid w:val="00B82E77"/>
    <w:rsid w:val="00B94F29"/>
    <w:rsid w:val="00BB00E7"/>
    <w:rsid w:val="00BB0801"/>
    <w:rsid w:val="00BD0D4F"/>
    <w:rsid w:val="00BE0078"/>
    <w:rsid w:val="00BE687D"/>
    <w:rsid w:val="00BF0902"/>
    <w:rsid w:val="00C268D2"/>
    <w:rsid w:val="00C43487"/>
    <w:rsid w:val="00C53CA3"/>
    <w:rsid w:val="00C610D9"/>
    <w:rsid w:val="00C80C2B"/>
    <w:rsid w:val="00C83ACD"/>
    <w:rsid w:val="00CA6B30"/>
    <w:rsid w:val="00CC2D9A"/>
    <w:rsid w:val="00CE0B4E"/>
    <w:rsid w:val="00CF639A"/>
    <w:rsid w:val="00D11A6F"/>
    <w:rsid w:val="00D24F37"/>
    <w:rsid w:val="00D70FDB"/>
    <w:rsid w:val="00DA257D"/>
    <w:rsid w:val="00DB1FDA"/>
    <w:rsid w:val="00DF021E"/>
    <w:rsid w:val="00E12DA8"/>
    <w:rsid w:val="00E169BA"/>
    <w:rsid w:val="00E1763A"/>
    <w:rsid w:val="00E22F5C"/>
    <w:rsid w:val="00E25D7F"/>
    <w:rsid w:val="00E402F2"/>
    <w:rsid w:val="00EB1043"/>
    <w:rsid w:val="00EB55AD"/>
    <w:rsid w:val="00EB5DA2"/>
    <w:rsid w:val="00ED6670"/>
    <w:rsid w:val="00ED7D67"/>
    <w:rsid w:val="00EE151C"/>
    <w:rsid w:val="00EE2003"/>
    <w:rsid w:val="00F035C8"/>
    <w:rsid w:val="00F22B15"/>
    <w:rsid w:val="00F3446E"/>
    <w:rsid w:val="00F420AE"/>
    <w:rsid w:val="00FA5E1C"/>
    <w:rsid w:val="00FA762F"/>
    <w:rsid w:val="00FB7FF1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147B"/>
  <w15:docId w15:val="{82F711BA-8342-4135-9773-85522CAB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84F"/>
  </w:style>
  <w:style w:type="paragraph" w:styleId="Heading1">
    <w:name w:val="heading 1"/>
    <w:basedOn w:val="Normal"/>
    <w:next w:val="Normal"/>
    <w:link w:val="Heading1Char"/>
    <w:uiPriority w:val="9"/>
    <w:qFormat/>
    <w:rsid w:val="00B46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7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12C4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9F4"/>
  </w:style>
  <w:style w:type="paragraph" w:styleId="BalloonText">
    <w:name w:val="Balloon Text"/>
    <w:basedOn w:val="Normal"/>
    <w:link w:val="BalloonTextChar"/>
    <w:uiPriority w:val="99"/>
    <w:semiHidden/>
    <w:unhideWhenUsed/>
    <w:rsid w:val="005F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4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D6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541"/>
  </w:style>
  <w:style w:type="character" w:styleId="CommentReference">
    <w:name w:val="annotation reference"/>
    <w:basedOn w:val="DefaultParagraphFont"/>
    <w:uiPriority w:val="99"/>
    <w:semiHidden/>
    <w:unhideWhenUsed/>
    <w:rsid w:val="00B94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F2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08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8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801"/>
    <w:rPr>
      <w:vertAlign w:val="superscript"/>
    </w:rPr>
  </w:style>
  <w:style w:type="paragraph" w:styleId="Revision">
    <w:name w:val="Revision"/>
    <w:hidden/>
    <w:uiPriority w:val="99"/>
    <w:semiHidden/>
    <w:rsid w:val="00E12D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C6B1D-CF20-4F58-A826-F1294E08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KLN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Sazali Mustafa Kamal</cp:lastModifiedBy>
  <cp:revision>2</cp:revision>
  <cp:lastPrinted>2017-08-23T08:09:00Z</cp:lastPrinted>
  <dcterms:created xsi:type="dcterms:W3CDTF">2017-08-24T08:54:00Z</dcterms:created>
  <dcterms:modified xsi:type="dcterms:W3CDTF">2017-08-24T08:54:00Z</dcterms:modified>
</cp:coreProperties>
</file>